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5EC81BC0" w:rsidR="005B1EB8" w:rsidRPr="00436463" w:rsidRDefault="00E947D5" w:rsidP="00436463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ind w:left="1418"/>
        <w:rPr>
          <w:rStyle w:val="1berschrift"/>
          <w:b w:val="0"/>
          <w:bCs w:val="0"/>
          <w:sz w:val="28"/>
          <w:szCs w:val="28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741BE482">
            <wp:simplePos x="0" y="0"/>
            <wp:positionH relativeFrom="margin">
              <wp:posOffset>6976745</wp:posOffset>
            </wp:positionH>
            <wp:positionV relativeFrom="paragraph">
              <wp:posOffset>266065</wp:posOffset>
            </wp:positionV>
            <wp:extent cx="2333625" cy="3197225"/>
            <wp:effectExtent l="19050" t="19050" r="28575" b="22225"/>
            <wp:wrapTight wrapText="bothSides">
              <wp:wrapPolygon edited="0">
                <wp:start x="-176" y="-129"/>
                <wp:lineTo x="-176" y="21621"/>
                <wp:lineTo x="21688" y="21621"/>
                <wp:lineTo x="21688" y="-129"/>
                <wp:lineTo x="-176" y="-1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722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21A11664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1047600" cy="939600"/>
            <wp:effectExtent l="0" t="0" r="635" b="0"/>
            <wp:wrapTight wrapText="right">
              <wp:wrapPolygon edited="0">
                <wp:start x="0" y="0"/>
                <wp:lineTo x="0" y="21030"/>
                <wp:lineTo x="21220" y="21030"/>
                <wp:lineTo x="212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436463">
        <w:rPr>
          <w:rStyle w:val="1berschrift"/>
          <w:b w:val="0"/>
          <w:bCs w:val="0"/>
          <w:sz w:val="40"/>
          <w:szCs w:val="40"/>
        </w:rPr>
        <w:t>bis Schuljahresende zu Sally 4 für</w:t>
      </w:r>
      <w:r w:rsidR="00436463" w:rsidRPr="00436463">
        <w:rPr>
          <w:rStyle w:val="1berschrift"/>
          <w:b w:val="0"/>
          <w:bCs w:val="0"/>
          <w:sz w:val="40"/>
          <w:szCs w:val="40"/>
        </w:rPr>
        <w:t xml:space="preserve"> Berlin, Bremen, </w:t>
      </w:r>
      <w:r w:rsidR="00436463">
        <w:rPr>
          <w:rStyle w:val="1berschrift"/>
          <w:b w:val="0"/>
          <w:bCs w:val="0"/>
          <w:sz w:val="40"/>
          <w:szCs w:val="40"/>
        </w:rPr>
        <w:t xml:space="preserve"> </w:t>
      </w:r>
      <w:r w:rsidR="00436463" w:rsidRPr="00436463">
        <w:rPr>
          <w:rStyle w:val="1berschrift"/>
          <w:b w:val="0"/>
          <w:bCs w:val="0"/>
          <w:sz w:val="40"/>
          <w:szCs w:val="40"/>
        </w:rPr>
        <w:t xml:space="preserve">Hessen, Mecklenburg-Vorpommern, Niedersachsen, </w:t>
      </w:r>
      <w:r w:rsidR="00DD1064">
        <w:rPr>
          <w:rStyle w:val="1berschrift"/>
          <w:b w:val="0"/>
          <w:bCs w:val="0"/>
          <w:sz w:val="40"/>
          <w:szCs w:val="40"/>
        </w:rPr>
        <w:t xml:space="preserve"> </w:t>
      </w:r>
      <w:r w:rsidR="00436463" w:rsidRPr="00436463">
        <w:rPr>
          <w:rStyle w:val="1berschrift"/>
          <w:b w:val="0"/>
          <w:bCs w:val="0"/>
          <w:sz w:val="40"/>
          <w:szCs w:val="40"/>
        </w:rPr>
        <w:t>Sachsen, Sachsen-Anhalt, Schleswig-Holstein und</w:t>
      </w:r>
      <w:r w:rsidR="00436463">
        <w:rPr>
          <w:rStyle w:val="1berschrift"/>
          <w:b w:val="0"/>
          <w:bCs w:val="0"/>
          <w:sz w:val="40"/>
          <w:szCs w:val="40"/>
        </w:rPr>
        <w:t xml:space="preserve"> </w:t>
      </w:r>
      <w:r w:rsidR="00436463" w:rsidRPr="00436463">
        <w:rPr>
          <w:rStyle w:val="1berschrift"/>
          <w:b w:val="0"/>
          <w:bCs w:val="0"/>
          <w:sz w:val="40"/>
          <w:szCs w:val="40"/>
        </w:rPr>
        <w:t>Thüringen</w:t>
      </w:r>
      <w:r w:rsidR="00D9644C" w:rsidRPr="00FF2463">
        <w:rPr>
          <w:rStyle w:val="1berschrift"/>
        </w:rPr>
        <w:br/>
      </w:r>
    </w:p>
    <w:p w14:paraId="4E3F0015" w14:textId="77777777" w:rsidR="00436463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Der Stoffverteilungsplan ist auf ca. 38 Schulwochen in vier größeren, an den Ferien </w:t>
      </w:r>
      <w:r w:rsidRPr="00D9644C">
        <w:rPr>
          <w:rFonts w:asciiTheme="majorHAnsi" w:hAnsiTheme="majorHAnsi" w:cstheme="majorHAnsi"/>
          <w:sz w:val="28"/>
          <w:szCs w:val="28"/>
        </w:rPr>
        <w:br/>
        <w:t>orientierten Phasen ausgelegt</w:t>
      </w:r>
      <w:r w:rsidR="00436463">
        <w:rPr>
          <w:rFonts w:asciiTheme="majorHAnsi" w:hAnsiTheme="majorHAnsi" w:cstheme="majorHAnsi"/>
          <w:sz w:val="28"/>
          <w:szCs w:val="28"/>
        </w:rPr>
        <w:t>.</w:t>
      </w:r>
    </w:p>
    <w:p w14:paraId="6D383BC7" w14:textId="77777777" w:rsidR="00436463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Die Aufteilung der Themen im zweiten Halbjahr muss dem jeweiligen Schuljahr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 xml:space="preserve">(wechselnder Osterferientermin) angepasst werden. Der Plan gilt daher nur als Beispiel für eine mögliche Stoffverteilung. </w:t>
      </w:r>
    </w:p>
    <w:p w14:paraId="78766532" w14:textId="640A9732" w:rsidR="00D9644C" w:rsidRPr="00D9644C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Die Zusatzangebote (Extras) ermöglichen eine individuelle Unterrichtsplanung mit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>Anregungen zur Vertiefung bzw. Erweite</w:t>
      </w:r>
      <w:r w:rsidRPr="00D9644C">
        <w:rPr>
          <w:rFonts w:asciiTheme="majorHAnsi" w:hAnsiTheme="majorHAnsi" w:cstheme="majorHAnsi"/>
          <w:sz w:val="28"/>
          <w:szCs w:val="28"/>
        </w:rPr>
        <w:softHyphen/>
        <w:t>rung eines Themas.</w:t>
      </w:r>
    </w:p>
    <w:p w14:paraId="7115239A" w14:textId="46FB4D4A" w:rsidR="005B1EB8" w:rsidRPr="00643B9F" w:rsidRDefault="005B1EB8" w:rsidP="00D9644C">
      <w:pPr>
        <w:spacing w:line="440" w:lineRule="exact"/>
        <w:rPr>
          <w:rFonts w:ascii="Calibri" w:hAnsi="Calibri"/>
          <w:sz w:val="28"/>
          <w:szCs w:val="28"/>
        </w:rPr>
      </w:pPr>
    </w:p>
    <w:p w14:paraId="31D0F2B7" w14:textId="77777777" w:rsidR="00E947D5" w:rsidRPr="00643B9F" w:rsidRDefault="00E947D5" w:rsidP="00D9644C">
      <w:pPr>
        <w:spacing w:line="440" w:lineRule="exact"/>
        <w:rPr>
          <w:rFonts w:ascii="Calibri" w:hAnsi="Calibri"/>
          <w:sz w:val="28"/>
          <w:szCs w:val="28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Pr="00643B9F" w:rsidRDefault="00C723A3" w:rsidP="001F3BFD">
      <w:pPr>
        <w:rPr>
          <w:rFonts w:ascii="Calibri" w:hAnsi="Calibri"/>
        </w:rPr>
      </w:pPr>
    </w:p>
    <w:p w14:paraId="0DFA2326" w14:textId="77777777" w:rsidR="00C723A3" w:rsidRPr="00643B9F" w:rsidRDefault="00C723A3">
      <w:pPr>
        <w:rPr>
          <w:rFonts w:ascii="Calibri" w:hAnsi="Calibri"/>
        </w:rPr>
      </w:pPr>
      <w:r w:rsidRPr="00643B9F">
        <w:rPr>
          <w:rFonts w:ascii="Calibri" w:hAnsi="Calibri"/>
        </w:rPr>
        <w:br w:type="page"/>
      </w:r>
    </w:p>
    <w:p w14:paraId="4E4D351F" w14:textId="77777777" w:rsidR="008E01B5" w:rsidRPr="00643B9F" w:rsidRDefault="008E01B5" w:rsidP="001F3BFD">
      <w:pPr>
        <w:rPr>
          <w:rFonts w:ascii="Calibri" w:hAnsi="Calibri"/>
        </w:rPr>
      </w:pPr>
    </w:p>
    <w:tbl>
      <w:tblPr>
        <w:tblW w:w="14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738"/>
        <w:gridCol w:w="3969"/>
        <w:gridCol w:w="3559"/>
        <w:gridCol w:w="4322"/>
      </w:tblGrid>
      <w:tr w:rsidR="001D5ACB" w:rsidRPr="00841D04" w14:paraId="16CEB211" w14:textId="77777777" w:rsidTr="006A532C">
        <w:trPr>
          <w:trHeight w:val="680"/>
          <w:tblHeader/>
        </w:trPr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ACAD2F3" w14:textId="77777777" w:rsidR="001D5ACB" w:rsidRPr="000D6395" w:rsidRDefault="001D5ACB" w:rsidP="000D6395">
            <w:pPr>
              <w:pStyle w:val="Formatvorlage1Tabellenkopf95Pt"/>
            </w:pPr>
            <w:proofErr w:type="spellStart"/>
            <w:r w:rsidRPr="000D6395">
              <w:t>Unterrichts</w:t>
            </w:r>
            <w:proofErr w:type="spellEnd"/>
            <w:r w:rsidRPr="000D6395">
              <w:t xml:space="preserve">- </w:t>
            </w:r>
            <w:proofErr w:type="spellStart"/>
            <w:r w:rsidRPr="000D6395">
              <w:t>zeitraum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620B7E3B" w14:textId="77777777" w:rsidR="001D5ACB" w:rsidRPr="000D6395" w:rsidRDefault="001D5ACB" w:rsidP="000D6395">
            <w:pPr>
              <w:pStyle w:val="Formatvorlage1Tabellenkopf95Pt"/>
            </w:pPr>
            <w:proofErr w:type="spellStart"/>
            <w:r w:rsidRPr="000D6395">
              <w:t>Kapitel</w:t>
            </w:r>
            <w:proofErr w:type="spellEnd"/>
          </w:p>
          <w:p w14:paraId="6DF681FC" w14:textId="77777777" w:rsidR="001D5ACB" w:rsidRPr="000D6395" w:rsidRDefault="001D5ACB" w:rsidP="000D6395">
            <w:pPr>
              <w:pStyle w:val="1Tabellenkopf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24E5979C" w14:textId="77777777" w:rsidR="001D5ACB" w:rsidRPr="000D6395" w:rsidRDefault="001D5ACB" w:rsidP="000D6395">
            <w:pPr>
              <w:pStyle w:val="Formatvorlage1Tabellenkopf95Pt"/>
            </w:pPr>
            <w:proofErr w:type="spellStart"/>
            <w:r w:rsidRPr="000D6395">
              <w:t>Kommunikative</w:t>
            </w:r>
            <w:proofErr w:type="spellEnd"/>
            <w:r w:rsidRPr="000D6395">
              <w:t xml:space="preserve"> </w:t>
            </w:r>
            <w:proofErr w:type="spellStart"/>
            <w:r w:rsidRPr="000D6395">
              <w:t>Kompetenzen</w:t>
            </w:r>
            <w:proofErr w:type="spellEnd"/>
          </w:p>
          <w:p w14:paraId="16F60747" w14:textId="77777777" w:rsidR="001D5ACB" w:rsidRPr="000D6395" w:rsidRDefault="001D5ACB" w:rsidP="000D6395">
            <w:pPr>
              <w:pStyle w:val="1Tabellenkopf"/>
              <w:rPr>
                <w:sz w:val="19"/>
              </w:rPr>
            </w:pP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A603911" w14:textId="77777777" w:rsidR="00E81A86" w:rsidRPr="000D6395" w:rsidRDefault="001D5ACB" w:rsidP="000D6395">
            <w:pPr>
              <w:pStyle w:val="Formatvorlage1Tabellenkopf95Pt"/>
            </w:pPr>
            <w:proofErr w:type="spellStart"/>
            <w:r w:rsidRPr="000D6395">
              <w:t>Redemittel</w:t>
            </w:r>
            <w:proofErr w:type="spellEnd"/>
          </w:p>
          <w:p w14:paraId="7781ECD5" w14:textId="71CE1749" w:rsidR="001D5ACB" w:rsidRPr="000D6395" w:rsidRDefault="001D5ACB" w:rsidP="000D6395">
            <w:pPr>
              <w:pStyle w:val="Formatvorlage1Tabellenkopf95Pt"/>
            </w:pPr>
            <w:proofErr w:type="spellStart"/>
            <w:r w:rsidRPr="000D6395">
              <w:t>Wortschatz</w:t>
            </w:r>
            <w:proofErr w:type="spellEnd"/>
          </w:p>
          <w:p w14:paraId="4E679081" w14:textId="77777777" w:rsidR="001D5ACB" w:rsidRPr="000D6395" w:rsidRDefault="001D5ACB" w:rsidP="000D6395">
            <w:pPr>
              <w:pStyle w:val="1Tabellenkopf"/>
              <w:rPr>
                <w:sz w:val="19"/>
              </w:rPr>
            </w:pP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92CCC5E" w14:textId="77777777" w:rsidR="001D5ACB" w:rsidRPr="00643B9F" w:rsidRDefault="001D5ACB" w:rsidP="000D6395">
            <w:pPr>
              <w:pStyle w:val="Formatvorlage1Tabellenkopf95Pt"/>
              <w:spacing w:line="276" w:lineRule="auto"/>
              <w:rPr>
                <w:lang w:val="de-DE"/>
              </w:rPr>
            </w:pPr>
            <w:r w:rsidRPr="00643B9F">
              <w:rPr>
                <w:lang w:val="de-DE"/>
              </w:rPr>
              <w:t xml:space="preserve">Interkulturelle Kompetenz </w:t>
            </w:r>
          </w:p>
          <w:p w14:paraId="3DA29417" w14:textId="77777777" w:rsidR="00883DA8" w:rsidRPr="00643B9F" w:rsidRDefault="001D5ACB" w:rsidP="000D6395">
            <w:pPr>
              <w:pStyle w:val="Formatvorlage1Tabellenkopf95Pt"/>
              <w:spacing w:line="276" w:lineRule="auto"/>
              <w:rPr>
                <w:lang w:val="de-DE"/>
              </w:rPr>
            </w:pPr>
            <w:r w:rsidRPr="00643B9F">
              <w:rPr>
                <w:lang w:val="de-DE"/>
              </w:rPr>
              <w:t xml:space="preserve">Methodische Kompetenz </w:t>
            </w:r>
          </w:p>
          <w:p w14:paraId="165004A4" w14:textId="358EAD7E" w:rsidR="001D5ACB" w:rsidRPr="00643B9F" w:rsidRDefault="001D5ACB" w:rsidP="000D6395">
            <w:pPr>
              <w:pStyle w:val="Formatvorlage1Tabellenkopf95Pt"/>
              <w:spacing w:line="276" w:lineRule="auto"/>
              <w:rPr>
                <w:lang w:val="de-DE"/>
              </w:rPr>
            </w:pPr>
            <w:r w:rsidRPr="00643B9F">
              <w:rPr>
                <w:lang w:val="de-DE"/>
              </w:rPr>
              <w:t>Sprachmittlung</w:t>
            </w:r>
          </w:p>
        </w:tc>
      </w:tr>
      <w:tr w:rsidR="00954631" w:rsidRPr="00841D04" w14:paraId="02AF1DFE" w14:textId="77777777" w:rsidTr="00011E47">
        <w:trPr>
          <w:trHeight w:val="567"/>
        </w:trPr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1E948" w14:textId="1B8051C6" w:rsidR="00954631" w:rsidRPr="001D5ACB" w:rsidRDefault="001D5ACB" w:rsidP="001D5ACB">
            <w:pPr>
              <w:ind w:left="113" w:right="113"/>
              <w:rPr>
                <w:rFonts w:asciiTheme="majorHAnsi" w:hAnsiTheme="majorHAnsi" w:cs="Calibri"/>
                <w:b/>
                <w:bCs/>
                <w:color w:val="000000"/>
                <w:w w:val="109"/>
                <w:sz w:val="18"/>
                <w:szCs w:val="18"/>
              </w:rPr>
            </w:pPr>
            <w:r w:rsidRPr="001D5ACB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1. Phase: Schuljahresanfang bis Herbstferien (ca. 6–7 Wochen)</w:t>
            </w:r>
          </w:p>
        </w:tc>
      </w:tr>
      <w:tr w:rsidR="008C6AD8" w:rsidRPr="00841D04" w14:paraId="0D85D840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1E3A8B" w14:textId="01C134EB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3–4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D30C2B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 xml:space="preserve">Unit 1: </w:t>
            </w:r>
          </w:p>
          <w:p w14:paraId="2686C0A3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Back to school</w:t>
            </w:r>
          </w:p>
          <w:p w14:paraId="1A990017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7AA521C8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3–6</w:t>
            </w:r>
          </w:p>
          <w:p w14:paraId="2C0DF509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3–5, </w:t>
            </w:r>
          </w:p>
          <w:p w14:paraId="2E7E2C05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43 </w:t>
            </w:r>
          </w:p>
          <w:p w14:paraId="76B8AEBC" w14:textId="396B75D0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17–44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3C4A40" w14:textId="59BF8A82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Handlungsweisen zum Rap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Welcome back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school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verstehen und darauf reagieren</w:t>
            </w:r>
          </w:p>
          <w:p w14:paraId="41F941B5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dem Lied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100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little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kangaroos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und dem Hörtext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What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time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?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heraushören</w:t>
            </w:r>
          </w:p>
          <w:p w14:paraId="125A8909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des Hörtextes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What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time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?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3647CE4D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7BC22401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i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Schriftliche Arbeitsanweisungen lesen und verstehen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(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Let’s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play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a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board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game)</w:t>
            </w:r>
          </w:p>
          <w:p w14:paraId="61EC37DE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Text zu dem Lied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100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little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kangaroos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3E282314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Uhrzeiten benennen </w:t>
            </w:r>
          </w:p>
          <w:p w14:paraId="24D69188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Nach der Uhrzeit fragen und antworten</w:t>
            </w:r>
          </w:p>
          <w:p w14:paraId="5699CB06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Rap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Welcome back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school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auswendig und klanggestaltend vortragen</w:t>
            </w:r>
          </w:p>
          <w:p w14:paraId="5C2B2832" w14:textId="650E7CFE" w:rsidR="008C6AD8" w:rsidRPr="000138FF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E4ACDC1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What time is it? It´s … o´clock. It´s half past … It´s quarter to/past …</w:t>
            </w:r>
          </w:p>
          <w:p w14:paraId="4B352F1C" w14:textId="77777777" w:rsidR="004304E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numbers 11–100, clock, hand, to set the clock,</w:t>
            </w:r>
          </w:p>
          <w:p w14:paraId="58CF002E" w14:textId="04B26765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 –ty/–teen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538FDF0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5672DBF8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In Begegnungssituationen mit Englisch sprechenden Personen typische Gruß- und Höflichkeitsformen verwenden </w:t>
            </w:r>
          </w:p>
          <w:p w14:paraId="0F6D95A2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7A1227D6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258F4198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einen elementaren Wortschatz in Schrift und Laut einprägen</w:t>
            </w:r>
          </w:p>
          <w:p w14:paraId="03D419A6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7AE895F8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Aussagen aus dem Englischen ins Deutsche übertragen</w:t>
            </w:r>
          </w:p>
          <w:p w14:paraId="0DABA92D" w14:textId="47CE52CA" w:rsidR="008C6AD8" w:rsidRPr="00643B9F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im Hörtext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What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time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8C6AD8" w:rsidRPr="00841D04" w14:paraId="621D9DA5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C5CBDD" w14:textId="50FE4665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3–4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CCE0A5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 xml:space="preserve">Unit 2: </w:t>
            </w:r>
          </w:p>
          <w:p w14:paraId="56D2F461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At home</w:t>
            </w:r>
          </w:p>
          <w:p w14:paraId="75F6104A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7BDBEC07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7, 8</w:t>
            </w:r>
          </w:p>
          <w:p w14:paraId="3EFAC034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6, 7</w:t>
            </w:r>
          </w:p>
          <w:p w14:paraId="1E99B5CA" w14:textId="34AC67E1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45–59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DA0121B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Einfache Handlungsanweisungen verstehen und darauf reagieren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(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Guessing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Game) </w:t>
            </w:r>
          </w:p>
          <w:p w14:paraId="60E373C4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Gavin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ghost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10DD1DDE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Bekannte Wörter lesen </w:t>
            </w:r>
          </w:p>
          <w:p w14:paraId="0DCF8433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Kurze, einfache Lesetexte lesen und verstehen, wesentliche Aussagen entnehmen </w:t>
            </w:r>
          </w:p>
          <w:p w14:paraId="6D0F54FE" w14:textId="243170A0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Beschreibung seines selbst erfundenen Hotels klanggestaltend vortragen</w:t>
            </w:r>
          </w:p>
          <w:p w14:paraId="766C5F3B" w14:textId="77777777" w:rsidR="006A532C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</w:t>
            </w:r>
          </w:p>
          <w:p w14:paraId="3E8A4B7F" w14:textId="10D27F5A" w:rsidR="008C6AD8" w:rsidRPr="000138FF" w:rsidRDefault="006A532C" w:rsidP="006A532C">
            <w:pPr>
              <w:pStyle w:val="Punkteinzug"/>
              <w:numPr>
                <w:ilvl w:val="0"/>
                <w:numId w:val="0"/>
              </w:numPr>
              <w:ind w:left="300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a</w:t>
            </w:r>
            <w:r w:rsidR="008C6AD8" w:rsidRPr="00C54C21">
              <w:rPr>
                <w:rFonts w:asciiTheme="majorHAnsi" w:hAnsiTheme="majorHAnsi" w:cstheme="majorHAnsi"/>
                <w:szCs w:val="18"/>
              </w:rPr>
              <w:t>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78D7B2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Can you stop my hiccups? </w:t>
            </w:r>
          </w:p>
          <w:p w14:paraId="61F798F6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The hiccups do not stop. </w:t>
            </w:r>
          </w:p>
          <w:p w14:paraId="72B3F247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Don’t breathe! </w:t>
            </w:r>
          </w:p>
          <w:p w14:paraId="7C62709F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Coming! Ready or not! </w:t>
            </w:r>
          </w:p>
          <w:p w14:paraId="67877414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He looks in the... </w:t>
            </w:r>
          </w:p>
          <w:p w14:paraId="527D07E5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I’ve got the hiccups. </w:t>
            </w:r>
          </w:p>
          <w:p w14:paraId="21A4B3DC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Where is...? </w:t>
            </w:r>
          </w:p>
          <w:p w14:paraId="4694C654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... is in the … </w:t>
            </w:r>
          </w:p>
          <w:p w14:paraId="54896253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Is ... in the ...? </w:t>
            </w:r>
          </w:p>
          <w:p w14:paraId="358DF3E1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Yes, he/she/it is. </w:t>
            </w:r>
          </w:p>
          <w:p w14:paraId="21D1BD88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No, he/she/it isn’t. </w:t>
            </w:r>
          </w:p>
          <w:p w14:paraId="0660C621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living room, kitchen, bathroom, bedroom, toilet, cellar, attic, stairs, garden, castle, hiccups, holiday, </w:t>
            </w:r>
          </w:p>
          <w:p w14:paraId="042CE93B" w14:textId="499D8A8C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wardrobe, shelves, table, chair, sofa, bed, lamp, too small, too big, just right, dwarf, giant, furniture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79F752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Bildwörterbücher und Medien nutzen </w:t>
            </w:r>
          </w:p>
          <w:p w14:paraId="7811CCCB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5DEA76F0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einen elementaren Wortschatz in Schrift und Laut einprägen</w:t>
            </w:r>
          </w:p>
          <w:p w14:paraId="06E1C44F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1E34CC7D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Aussagen aus dem Englischen ins Deutsche übertragen</w:t>
            </w:r>
          </w:p>
          <w:p w14:paraId="621BDDEC" w14:textId="6A959D51" w:rsidR="008C6AD8" w:rsidRPr="00643B9F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Gavin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ghost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8C6AD8" w:rsidRPr="00841D04" w14:paraId="13AB5DB2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D1B6A8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1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</w:t>
            </w:r>
            <w:proofErr w:type="spellEnd"/>
          </w:p>
          <w:p w14:paraId="2535A6E6" w14:textId="2ED2CB65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8B4FC3" w14:textId="77777777" w:rsidR="008C6AD8" w:rsidRPr="001A2CD8" w:rsidRDefault="008C6AD8" w:rsidP="001A2CD8">
            <w:pPr>
              <w:pStyle w:val="Tabellentext"/>
              <w:rPr>
                <w:rFonts w:asciiTheme="majorHAnsi" w:hAnsiTheme="majorHAnsi"/>
                <w:color w:val="C00000"/>
              </w:rPr>
            </w:pPr>
            <w:r w:rsidRPr="001A2CD8">
              <w:rPr>
                <w:rFonts w:asciiTheme="majorHAnsi" w:hAnsiTheme="majorHAnsi"/>
                <w:color w:val="C00000"/>
              </w:rPr>
              <w:t>Unit 14: Guy Fawkes</w:t>
            </w:r>
          </w:p>
          <w:p w14:paraId="527FC813" w14:textId="77777777" w:rsidR="008C6AD8" w:rsidRPr="001A2CD8" w:rsidRDefault="008C6AD8" w:rsidP="001A2CD8">
            <w:pPr>
              <w:pStyle w:val="Tabellentext"/>
              <w:rPr>
                <w:rFonts w:asciiTheme="majorHAnsi" w:hAnsiTheme="majorHAnsi"/>
                <w:color w:val="C00000"/>
              </w:rPr>
            </w:pPr>
          </w:p>
          <w:p w14:paraId="0B2B71BF" w14:textId="77777777" w:rsidR="008C6AD8" w:rsidRPr="001A2CD8" w:rsidRDefault="008C6AD8" w:rsidP="001A2CD8">
            <w:pPr>
              <w:pStyle w:val="Tabellentext"/>
              <w:rPr>
                <w:rFonts w:asciiTheme="majorHAnsi" w:hAnsiTheme="majorHAnsi"/>
                <w:color w:val="C00000"/>
              </w:rPr>
            </w:pPr>
            <w:r w:rsidRPr="001A2CD8">
              <w:rPr>
                <w:rFonts w:asciiTheme="majorHAnsi" w:hAnsiTheme="majorHAnsi"/>
                <w:color w:val="C00000"/>
              </w:rPr>
              <w:t>PB S. 37</w:t>
            </w:r>
          </w:p>
          <w:p w14:paraId="1CB774FF" w14:textId="77777777" w:rsidR="008C6AD8" w:rsidRPr="001A2CD8" w:rsidRDefault="008C6AD8" w:rsidP="001A2CD8">
            <w:pPr>
              <w:pStyle w:val="Tabellentext"/>
              <w:rPr>
                <w:rFonts w:asciiTheme="majorHAnsi" w:hAnsiTheme="majorHAnsi"/>
                <w:color w:val="C00000"/>
              </w:rPr>
            </w:pPr>
            <w:r w:rsidRPr="001A2CD8">
              <w:rPr>
                <w:rFonts w:asciiTheme="majorHAnsi" w:hAnsiTheme="majorHAnsi"/>
                <w:color w:val="C00000"/>
              </w:rPr>
              <w:t>Act S. 38, 39</w:t>
            </w:r>
          </w:p>
          <w:p w14:paraId="34FE4288" w14:textId="45100E7D" w:rsidR="008C6AD8" w:rsidRPr="000138FF" w:rsidRDefault="008C6AD8" w:rsidP="001A2CD8">
            <w:pPr>
              <w:pStyle w:val="Tabellentext"/>
              <w:rPr>
                <w:lang w:val="en-US"/>
              </w:rPr>
            </w:pPr>
            <w:r w:rsidRPr="001A2CD8">
              <w:rPr>
                <w:rFonts w:asciiTheme="majorHAnsi" w:hAnsiTheme="majorHAnsi"/>
                <w:color w:val="C00000"/>
              </w:rPr>
              <w:t>LM S. 254–261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DE1C19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story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Guy Fawkes </w:t>
            </w:r>
            <w:r w:rsidRPr="00C54C21">
              <w:rPr>
                <w:rFonts w:asciiTheme="majorHAnsi" w:hAnsiTheme="majorHAnsi" w:cstheme="majorHAnsi"/>
                <w:szCs w:val="18"/>
              </w:rPr>
              <w:t>heraushören</w:t>
            </w:r>
          </w:p>
          <w:p w14:paraId="48E8BB2E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story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Guy Fawkes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2361B438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schriftliche Arbeitsanweisung zum Erstellen eines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fountain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firework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lesen und verstehen</w:t>
            </w:r>
          </w:p>
          <w:p w14:paraId="764BA062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story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Guy Fawkes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23904CEA" w14:textId="4E54B9D9" w:rsidR="008C6AD8" w:rsidRPr="000138FF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Abbildungen zu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Guy Fawkes Day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beschreiben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DF75964" w14:textId="77777777" w:rsidR="008C6AD8" w:rsidRPr="00C54C21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bonfire, fireworks, Guy Fawkes </w:t>
            </w:r>
          </w:p>
          <w:p w14:paraId="14D55484" w14:textId="252D42FF" w:rsidR="008C6AD8" w:rsidRPr="000138FF" w:rsidRDefault="008C6AD8" w:rsidP="008C6AD8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Day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6B6B9DD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Sich über die Alltagswelt von Kindern in englischsprachigen Ländern informieren </w:t>
            </w:r>
          </w:p>
          <w:p w14:paraId="0B054BEC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653E6124" w14:textId="77777777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heraushören</w:t>
            </w:r>
          </w:p>
          <w:p w14:paraId="25219C10" w14:textId="031AB6B9" w:rsidR="008C6AD8" w:rsidRPr="00C54C21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Gestik, Mimik und Kontext achten, um Inhalte oder die Bedeutung neuer Wörter zu erschließen</w:t>
            </w:r>
          </w:p>
          <w:p w14:paraId="4598D836" w14:textId="156CE091" w:rsidR="008C6AD8" w:rsidRPr="000138FF" w:rsidRDefault="008C6AD8" w:rsidP="008C6AD8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dem Text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story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Guy Fawkes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841D04" w14:paraId="55E93E2A" w14:textId="77777777" w:rsidTr="00BF33EA"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A7E9A11" w14:textId="19FC87AA" w:rsidR="00544893" w:rsidRPr="00FC6C15" w:rsidRDefault="00544893" w:rsidP="00544893">
            <w:pPr>
              <w:ind w:left="113" w:right="113"/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</w:pPr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Hinweis: Bei Bundesländern mit </w:t>
            </w:r>
            <w:r w:rsidRPr="001B3827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sehr</w:t>
            </w:r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 frühen Herbstferientermin bietet sich ein Vorziehen der Unit 3 „</w:t>
            </w:r>
            <w:proofErr w:type="spellStart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Let’s</w:t>
            </w:r>
            <w:proofErr w:type="spellEnd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 </w:t>
            </w:r>
            <w:proofErr w:type="spellStart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have</w:t>
            </w:r>
            <w:proofErr w:type="spellEnd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 lunch“ in die 1. Phase an, die Unit „Guy Fawkes“ wandert hingegen in die 2. Phase.</w:t>
            </w:r>
          </w:p>
        </w:tc>
      </w:tr>
      <w:tr w:rsidR="00544893" w:rsidRPr="00841D04" w14:paraId="7A1BD279" w14:textId="77777777" w:rsidTr="00BF33EA"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31224D5" w14:textId="79767978" w:rsidR="00544893" w:rsidRPr="00544893" w:rsidRDefault="00544893" w:rsidP="00544893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FC6C1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2. Phase: Herbstferien bis Weihnachten (ca. 7 Wochen)</w:t>
            </w:r>
          </w:p>
        </w:tc>
      </w:tr>
      <w:tr w:rsidR="009E0AEF" w:rsidRPr="00841D04" w14:paraId="57AF46C6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B84EBC" w14:textId="305B287E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3–4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42D250B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Unit 3: Let’s have lunch</w:t>
            </w:r>
          </w:p>
          <w:p w14:paraId="42F2E479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7B33C8C0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9, 10</w:t>
            </w:r>
          </w:p>
          <w:p w14:paraId="0CA962F1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8–11</w:t>
            </w:r>
          </w:p>
          <w:p w14:paraId="13B158FE" w14:textId="59456E52" w:rsidR="009E0AEF" w:rsidRPr="001A2CD8" w:rsidRDefault="009E0AEF" w:rsidP="009E0AEF">
            <w:pPr>
              <w:pStyle w:val="Tabellentext"/>
              <w:rPr>
                <w:rFonts w:asciiTheme="majorHAnsi" w:hAnsiTheme="majorHAnsi"/>
                <w:color w:val="C00000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60–76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A63786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dem Hörtext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restaurant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heraushören </w:t>
            </w:r>
          </w:p>
          <w:p w14:paraId="1EACF390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Den Handlungsablauf des Hörtextes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restaurant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erfassen </w:t>
            </w:r>
          </w:p>
          <w:p w14:paraId="6C0893A8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Bekannte Wörter lesen </w:t>
            </w:r>
          </w:p>
          <w:p w14:paraId="201584A7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schriftliche Arbeitsanweisung zur Zubereitung eines Sandwiches lesen und verstehen</w:t>
            </w:r>
          </w:p>
          <w:p w14:paraId="748EAE71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Fragen zu vertrauten Themen antworten</w:t>
            </w:r>
          </w:p>
          <w:p w14:paraId="20C71299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Einfache Fragen zu alltäglichen Themen stellen </w:t>
            </w:r>
          </w:p>
          <w:p w14:paraId="102140A4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Abbildungen beschreiben </w:t>
            </w:r>
          </w:p>
          <w:p w14:paraId="66B98AE0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Nach unbekannten Wörtern fragen</w:t>
            </w:r>
          </w:p>
          <w:p w14:paraId="77118F29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Bildunterschriften lautrichtig vorlesen</w:t>
            </w:r>
          </w:p>
          <w:p w14:paraId="15AFC1D2" w14:textId="77AE0549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A0DC936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Can I help you? – I’d like ..., please. </w:t>
            </w:r>
          </w:p>
          <w:p w14:paraId="2DED1B06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Would you like something to drink? – I’d like a glass of ..., please. </w:t>
            </w:r>
          </w:p>
          <w:p w14:paraId="7C327910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That’s ... pounds. – Here you are. </w:t>
            </w:r>
          </w:p>
          <w:p w14:paraId="375B4A62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bread, cheese, chicken and chips, </w:t>
            </w:r>
          </w:p>
          <w:p w14:paraId="444156E9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cucumber, fish and chips, ham, </w:t>
            </w:r>
          </w:p>
          <w:p w14:paraId="19B00329" w14:textId="77777777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hamburger, hot dog, ketchup, </w:t>
            </w:r>
          </w:p>
          <w:p w14:paraId="12AB5BF3" w14:textId="1075FF8F" w:rsidR="009E0AEF" w:rsidRPr="00C54C21" w:rsidRDefault="009E0AEF" w:rsidP="009E0AE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lettuce, lunch, mustard, pizza, salad, sandwich, sausage with mashed potatoes, soup, </w:t>
            </w: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spaghetti, tomato, cup, fork, glass, knife – knives, plate, spoon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9D9C540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Sich über die Alltagswelt von Kindern in englischsprachigen Ländern informieren</w:t>
            </w:r>
          </w:p>
          <w:p w14:paraId="5270F9D9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532DCC41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 In Begegnungssituationen mit Englisch sprechenden Personen typische Gruß- und Höflichkeitsformen verwenden</w:t>
            </w:r>
          </w:p>
          <w:p w14:paraId="1F01ABF6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Aufmerksam zuhören, um eine Information </w:t>
            </w: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herauszuhören</w:t>
            </w:r>
          </w:p>
          <w:p w14:paraId="1E2EC7BF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03B1B9E4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Das Schriftbild als Gedächtnisstütze nutzen </w:t>
            </w:r>
          </w:p>
          <w:p w14:paraId="54350897" w14:textId="77777777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52F337C4" w14:textId="11975B81" w:rsidR="009E0AEF" w:rsidRPr="00C54C21" w:rsidRDefault="009E0AEF" w:rsidP="009E0AE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dem Hörtext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restaurant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841D04" w14:paraId="7BBB1D6E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1ECC199" w14:textId="08E15D7F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3–4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CC7D0B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b/>
                <w:color w:val="C00000"/>
                <w:szCs w:val="18"/>
              </w:rPr>
              <w:t>Unit 15:</w:t>
            </w:r>
          </w:p>
          <w:p w14:paraId="67E5F9C4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b/>
                <w:color w:val="C00000"/>
                <w:szCs w:val="18"/>
              </w:rPr>
              <w:t>Thanks-</w:t>
            </w:r>
          </w:p>
          <w:p w14:paraId="7CABCE2F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b/>
                <w:color w:val="C00000"/>
                <w:szCs w:val="18"/>
              </w:rPr>
              <w:t>giving Day</w:t>
            </w:r>
          </w:p>
          <w:p w14:paraId="6611D62F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  <w:p w14:paraId="5552C5AE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PB S. 38–40</w:t>
            </w:r>
          </w:p>
          <w:p w14:paraId="637680AC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proofErr w:type="spellStart"/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ActB</w:t>
            </w:r>
            <w:proofErr w:type="spellEnd"/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 xml:space="preserve"> S. 40–42</w:t>
            </w:r>
          </w:p>
          <w:p w14:paraId="514B6ABE" w14:textId="543325DE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LM S. 262–286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940984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Einfache Handlungsanweisungen verstehen und darauf reagieren (Spiel: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Fruit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salad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>)</w:t>
            </w:r>
          </w:p>
          <w:p w14:paraId="4E1DD0F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den Hörtexten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Carol’s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 Day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first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 </w:t>
            </w:r>
            <w:r w:rsidRPr="00C54C21">
              <w:rPr>
                <w:rFonts w:asciiTheme="majorHAnsi" w:hAnsiTheme="majorHAnsi" w:cstheme="majorHAnsi"/>
                <w:szCs w:val="18"/>
              </w:rPr>
              <w:t>heraushören</w:t>
            </w:r>
          </w:p>
          <w:p w14:paraId="68E5E43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Hörtexte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Carol’s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 Day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first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 </w:t>
            </w:r>
            <w:r w:rsidRPr="00C54C21">
              <w:rPr>
                <w:rFonts w:asciiTheme="majorHAnsi" w:hAnsiTheme="majorHAnsi" w:cstheme="majorHAnsi"/>
                <w:szCs w:val="18"/>
              </w:rPr>
              <w:t>erfassen</w:t>
            </w:r>
          </w:p>
          <w:p w14:paraId="567158C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55672CE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schriftliche Arbeitsanweisung zu dem </w:t>
            </w:r>
          </w:p>
          <w:p w14:paraId="72332BC7" w14:textId="77777777" w:rsidR="00544893" w:rsidRPr="00C54C21" w:rsidRDefault="00544893" w:rsidP="00544893">
            <w:pPr>
              <w:pStyle w:val="Punkteinzug"/>
              <w:numPr>
                <w:ilvl w:val="0"/>
                <w:numId w:val="0"/>
              </w:numPr>
              <w:ind w:left="300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Cornhusk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birdie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game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</w:t>
            </w:r>
          </w:p>
          <w:p w14:paraId="30236D8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Thanksgiving Comic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5A2D8DD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Abbildungen zu den USA beschreiben</w:t>
            </w:r>
          </w:p>
          <w:p w14:paraId="20A6402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Persönliches erzählen</w:t>
            </w:r>
          </w:p>
          <w:p w14:paraId="24F6E41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Text zu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Carol’s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 Day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lautrichtig vorlesen</w:t>
            </w:r>
          </w:p>
          <w:p w14:paraId="2E9A1A3B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Den Reim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Let’s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thankful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auswendig und klanggestaltend vortragen</w:t>
            </w:r>
          </w:p>
          <w:p w14:paraId="68ED204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5802CEFC" w14:textId="6BFC0B46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49613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It’s Thanksgiving Day.</w:t>
            </w:r>
          </w:p>
          <w:p w14:paraId="7D2313E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I’m thankful for ...</w:t>
            </w:r>
          </w:p>
          <w:p w14:paraId="45C07DF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apple, bean, carrot, corncob, fruit,</w:t>
            </w:r>
          </w:p>
          <w:p w14:paraId="04ACFA72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Indian, pear, pie, plum, potato – potatoes, pumpkin, ship Thanksgiving</w:t>
            </w:r>
          </w:p>
          <w:p w14:paraId="7CDEFD2E" w14:textId="7B10A41A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Day, Thanksgiving dinner, tomato – tomatoes, turkey, vegetables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747E9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38295E8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261BCAD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Aufmerksam zuhören, um eine Information aus dem Hörtext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Carol’s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 Day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herauszuhören</w:t>
            </w:r>
          </w:p>
          <w:p w14:paraId="1342631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74E13FC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Bildwörterbücher und Medien nutzen</w:t>
            </w:r>
          </w:p>
          <w:p w14:paraId="005892E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610796A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1404158A" w14:textId="7B2A96F9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dem Hörtext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first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Thanksgiving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841D04" w14:paraId="4227AD9F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464FE0B" w14:textId="76C69F09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1–2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CD02098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A2CD8">
              <w:rPr>
                <w:rFonts w:asciiTheme="majorHAnsi" w:hAnsiTheme="majorHAnsi" w:cstheme="majorHAnsi"/>
                <w:b/>
                <w:color w:val="C00000"/>
                <w:szCs w:val="18"/>
              </w:rPr>
              <w:t>Unit 16: Christmas in Australia</w:t>
            </w:r>
          </w:p>
          <w:p w14:paraId="177F38AB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  <w:p w14:paraId="06ADBC9C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1A2CD8">
              <w:rPr>
                <w:rFonts w:asciiTheme="majorHAnsi" w:hAnsiTheme="majorHAnsi" w:cstheme="majorHAnsi"/>
                <w:color w:val="C00000"/>
                <w:szCs w:val="18"/>
              </w:rPr>
              <w:t>PB S. 41–43</w:t>
            </w:r>
          </w:p>
          <w:p w14:paraId="60718001" w14:textId="522960E5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1A2CD8">
              <w:rPr>
                <w:rFonts w:asciiTheme="majorHAnsi" w:hAnsiTheme="majorHAnsi" w:cstheme="majorHAnsi"/>
                <w:color w:val="C00000"/>
                <w:szCs w:val="18"/>
              </w:rPr>
              <w:t>LM S. 288–306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877223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Einfache Handlungsanweisungen verstehen und darauf reagieren (Spiel: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True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or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false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; TPR-Übung: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lastRenderedPageBreak/>
              <w:t xml:space="preserve">Flight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Australia)</w:t>
            </w:r>
          </w:p>
          <w:p w14:paraId="2D673B9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den Hörtexten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Father Christmas in Australia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Australia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heraushören</w:t>
            </w:r>
          </w:p>
          <w:p w14:paraId="6C66EE5E" w14:textId="31CFA51A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Hörtexte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Father Christmas in Australia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Australia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Cs w:val="18"/>
              </w:rPr>
              <w:t>e</w:t>
            </w:r>
            <w:r w:rsidRPr="00C54C21">
              <w:rPr>
                <w:rFonts w:asciiTheme="majorHAnsi" w:hAnsiTheme="majorHAnsi" w:cstheme="majorHAnsi"/>
                <w:szCs w:val="18"/>
              </w:rPr>
              <w:t>rfassen</w:t>
            </w:r>
          </w:p>
          <w:p w14:paraId="43D3816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schriftliche Arbeitsanweisung zum Erstellen einer Weihnachtskarte lesen und verstehen</w:t>
            </w:r>
          </w:p>
          <w:p w14:paraId="24187D5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Comic Father Christmas in Australia </w:t>
            </w:r>
            <w:r w:rsidRPr="00C54C21">
              <w:rPr>
                <w:rFonts w:asciiTheme="majorHAnsi" w:hAnsiTheme="majorHAnsi" w:cstheme="majorHAnsi"/>
                <w:szCs w:val="18"/>
              </w:rPr>
              <w:t>lesen und verstehen, wesentliche Aussagen entnehmen</w:t>
            </w:r>
          </w:p>
          <w:p w14:paraId="5A8CAD5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Abbildungen zu Australien beschreiben</w:t>
            </w:r>
          </w:p>
          <w:p w14:paraId="61E3F5A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Comic Father Christmas in Australia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lautrichtig vorlesen</w:t>
            </w:r>
          </w:p>
          <w:p w14:paraId="0153968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Das Rollenspiel von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Father Christmas in Australia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auswendig und klanggestaltend vortragen</w:t>
            </w:r>
          </w:p>
          <w:p w14:paraId="1BB2E449" w14:textId="7EC1AB5A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6D78964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Merry Christmas!</w:t>
            </w:r>
          </w:p>
          <w:p w14:paraId="2C5C7C48" w14:textId="75BEA3B5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first, second, third, fourth, fifth, Aborigine, capital, city, cockatoo, coral, crocodile, didgeridoo, kangaroo, koala, kookaburra, (to) pull, reindeer, road train, rock, sleigh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D9B438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Sich über die Alltagswelt von Kindern in englischsprachigen Ländern informieren</w:t>
            </w:r>
          </w:p>
          <w:p w14:paraId="387B482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Die Zielkultur mit der eigenen vergleichen, Gemeinsamkeiten und Unterschiede beschreiben und wertschätzend mit Verschiedenheit umgehen.</w:t>
            </w:r>
          </w:p>
          <w:p w14:paraId="6C8C928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67DF31D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Texte genau durchlesen, Informationen markieren</w:t>
            </w:r>
          </w:p>
          <w:p w14:paraId="7888FB3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15B454D8" w14:textId="1D9885CB" w:rsidR="00544893" w:rsidRPr="00643B9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Father Christmas in Australi</w:t>
            </w:r>
            <w:r w:rsidR="00C55C52">
              <w:rPr>
                <w:rFonts w:asciiTheme="majorHAnsi" w:hAnsiTheme="majorHAnsi" w:cstheme="majorHAnsi"/>
                <w:i/>
                <w:szCs w:val="18"/>
              </w:rPr>
              <w:t>a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841D04" w14:paraId="47BF1A6F" w14:textId="77777777" w:rsidTr="00A873C4">
        <w:trPr>
          <w:trHeight w:val="567"/>
        </w:trPr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0" w:type="dxa"/>
              <w:bottom w:w="0" w:type="dxa"/>
            </w:tcMar>
            <w:vAlign w:val="center"/>
          </w:tcPr>
          <w:p w14:paraId="6834AC33" w14:textId="050A400E" w:rsidR="00544893" w:rsidRPr="001A2CD8" w:rsidRDefault="00544893" w:rsidP="00544893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4D0A63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lastRenderedPageBreak/>
              <w:t>3. Phase: Weihnachten bis Ostern (ca. 9–12 Wochen)</w:t>
            </w:r>
          </w:p>
        </w:tc>
      </w:tr>
      <w:tr w:rsidR="00544893" w:rsidRPr="00841D04" w14:paraId="0CDAFB40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73C8DB9" w14:textId="564EC21C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2–3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6798E8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Unit 4: Hobbies and sports</w:t>
            </w:r>
          </w:p>
          <w:p w14:paraId="205EA40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69C723C3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11, 12</w:t>
            </w:r>
          </w:p>
          <w:p w14:paraId="17B3E8C7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12–15</w:t>
            </w:r>
          </w:p>
          <w:p w14:paraId="68D6147A" w14:textId="6BF5D436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77–90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DB051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den Hörtexten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This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me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The interview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heraushören</w:t>
            </w:r>
          </w:p>
          <w:p w14:paraId="7D60202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Hörtexte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This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me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interview </w:t>
            </w:r>
            <w:r w:rsidRPr="00C54C21">
              <w:rPr>
                <w:rFonts w:asciiTheme="majorHAnsi" w:hAnsiTheme="majorHAnsi" w:cstheme="majorHAnsi"/>
                <w:szCs w:val="18"/>
              </w:rPr>
              <w:t>erfassen</w:t>
            </w:r>
          </w:p>
          <w:p w14:paraId="6BBE19E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76F3E96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Fragen zu vertrauten Themen antworten</w:t>
            </w:r>
          </w:p>
          <w:p w14:paraId="064E5A2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Fragen zu alltäglichen Themen stellen</w:t>
            </w:r>
          </w:p>
          <w:p w14:paraId="06E5717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an Gesprächen beteiligen, dabei vertraute Wendungen und nicht-sprachliche Mittel einsetzen</w:t>
            </w:r>
          </w:p>
          <w:p w14:paraId="2B3FDB1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Über seine Hobbys sprechen</w:t>
            </w:r>
          </w:p>
          <w:p w14:paraId="4BC600C3" w14:textId="227B5971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Interview mit Dirk Nowi</w:t>
            </w:r>
            <w:r w:rsidR="00C55C52">
              <w:rPr>
                <w:rFonts w:asciiTheme="majorHAnsi" w:hAnsiTheme="majorHAnsi" w:cstheme="majorHAnsi"/>
                <w:szCs w:val="18"/>
              </w:rPr>
              <w:t>tz</w:t>
            </w:r>
            <w:r w:rsidRPr="00C54C21">
              <w:rPr>
                <w:rFonts w:asciiTheme="majorHAnsi" w:hAnsiTheme="majorHAnsi" w:cstheme="majorHAnsi"/>
                <w:szCs w:val="18"/>
              </w:rPr>
              <w:t>ki lautrichtig vorlesen</w:t>
            </w:r>
          </w:p>
          <w:p w14:paraId="0618242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Wörter und kurze Sätze von Vorlagen abschreiben</w:t>
            </w:r>
          </w:p>
          <w:p w14:paraId="60CE9BF5" w14:textId="672F30BF" w:rsidR="00544893" w:rsidRPr="00643B9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86E0E0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What’s your hobby? – My hobby is... / I like...</w:t>
            </w:r>
          </w:p>
          <w:p w14:paraId="511C883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Do you like ...? – Yes, I do. / No, I don’t.</w:t>
            </w:r>
          </w:p>
          <w:p w14:paraId="4EA395B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Can you play ...? – Yes, I can. / No, I can’t.</w:t>
            </w:r>
          </w:p>
          <w:p w14:paraId="74B3ED4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basketball, book, (to) do, fun, great, hobby – hobbies, ice skating, interview, (to) love, okay, (to) play</w:t>
            </w:r>
          </w:p>
          <w:p w14:paraId="08B0A213" w14:textId="32E08584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football, (to) play the piano/the guitar, (to) read, reporter, (to) ride a horse, (to) ride a bike, (to) run, snowboarding, sports, sports star,</w:t>
            </w:r>
            <w:r w:rsidR="000260BD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(to) swim, tennis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DF1CAE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In Begegnungssituationen mit Englisch sprechenden Personen typische Gruß- und Höflichkeitsformen verwenden</w:t>
            </w:r>
          </w:p>
          <w:p w14:paraId="50023A7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008AB23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Bildwörterbücher und Medien nutzen</w:t>
            </w:r>
          </w:p>
          <w:p w14:paraId="63E2C10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6FE3AFC5" w14:textId="0D14822A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den Hörtexten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This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me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The interview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841D04" w14:paraId="39D346D8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F7B05F" w14:textId="593E91EB" w:rsidR="00544893" w:rsidRPr="00C54C21" w:rsidRDefault="00544893" w:rsidP="00544893">
            <w:pPr>
              <w:pStyle w:val="Tabellentext"/>
              <w:jc w:val="center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1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70B9A4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Unit 5: My day</w:t>
            </w:r>
          </w:p>
          <w:p w14:paraId="0F8E972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6C4A87F0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13, 14</w:t>
            </w:r>
          </w:p>
          <w:p w14:paraId="024E064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16, 17, 43, 45</w:t>
            </w:r>
          </w:p>
          <w:p w14:paraId="5C363687" w14:textId="0654015B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91–104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FC4A39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Einfache Handlungsanweisungen verstehen und darauf reagieren (TPR-story: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Emily’s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day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)</w:t>
            </w:r>
          </w:p>
          <w:p w14:paraId="15C432F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dem Lied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Through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day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heraushören</w:t>
            </w:r>
          </w:p>
          <w:p w14:paraId="22E4AA0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des Hörtextes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One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day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life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Alpha 72 erfassen</w:t>
            </w:r>
          </w:p>
          <w:p w14:paraId="395B255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78B40B7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Geschichte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Emily’s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day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2E28A90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Fragen zu vertrauten Themen antworten</w:t>
            </w:r>
          </w:p>
          <w:p w14:paraId="68EA22E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Fragen zu alltäglichen Themen stellen</w:t>
            </w:r>
          </w:p>
          <w:p w14:paraId="7948CC5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Sich an Gesprächen beteiligen, dabei vertraute Wendungen und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nichtsprachlicheMittel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einsetzen</w:t>
            </w:r>
          </w:p>
          <w:p w14:paraId="78D3B45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Nach unbekannten Wörtern fragen</w:t>
            </w:r>
          </w:p>
          <w:p w14:paraId="6CBB4BB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Über seinen Tagesablauf sprechen</w:t>
            </w:r>
          </w:p>
          <w:p w14:paraId="6855B0E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same time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lautrichtig vorlesen</w:t>
            </w:r>
          </w:p>
          <w:p w14:paraId="3A6FA77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26D6C95D" w14:textId="68795AFF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A4DAC1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What do you do at … o’ clock?</w:t>
            </w:r>
          </w:p>
          <w:p w14:paraId="5968EA17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 do my homework.</w:t>
            </w:r>
          </w:p>
          <w:p w14:paraId="18F7B2FA" w14:textId="28E9553D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morning, afternoon, evening, night, at the same time, breakfast, (to) brush, (to) call, (to) get up, (to) go to bed, (to) go to school, (to) learn, lunch, (to) play, time, (to) watch TV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77D9A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02E6BDD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690E45A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6392583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Gestik, Mimik und Kontext achten, um Inhalte zu erschließen</w:t>
            </w:r>
          </w:p>
          <w:p w14:paraId="004EB98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672F51F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Gestik, Mimik und Kontext achten, um Inhalte oder die Bedeutung neuer Wörter zu erschließen</w:t>
            </w:r>
          </w:p>
          <w:p w14:paraId="1D6780B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7199F184" w14:textId="26C1BF81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Deutsch sinngemäß erklären, worin es in kurzen Hör- oder Lesetexten geht</w:t>
            </w:r>
          </w:p>
        </w:tc>
      </w:tr>
      <w:tr w:rsidR="00544893" w:rsidRPr="00841D04" w14:paraId="6242DA00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68C1C0E" w14:textId="466678B9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2–3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4323682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Unit 6: Shopping</w:t>
            </w:r>
          </w:p>
          <w:p w14:paraId="7562093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4D097E91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15–17</w:t>
            </w:r>
          </w:p>
          <w:p w14:paraId="00496203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18–22, 43 </w:t>
            </w:r>
          </w:p>
          <w:p w14:paraId="581D2C1C" w14:textId="1A41BEB2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105–124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3D6F9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altersgemäßen und themenbezogenen Hörtexten heraushören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(In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supermarket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Phil’s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shopping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list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, Something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good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)</w:t>
            </w:r>
          </w:p>
          <w:p w14:paraId="3AEE82D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i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einfacher Hörtexte erfassen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(In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supermarket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,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Phil’s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shopping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list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, Something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good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)</w:t>
            </w:r>
          </w:p>
          <w:p w14:paraId="6B1DA09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6AA65C5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Auf Fragen zu vertrauten Themen antworten</w:t>
            </w:r>
          </w:p>
          <w:p w14:paraId="0B31DC0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Fragen zu alltäglichen Themen stellen</w:t>
            </w:r>
          </w:p>
          <w:p w14:paraId="12D2277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an Gesprächen beteiligen, dabei vertraute Wendungen und nicht-sprachliche Mittel einsetzen</w:t>
            </w:r>
          </w:p>
          <w:p w14:paraId="2341124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Something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good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lautrichtig vorlesen</w:t>
            </w:r>
          </w:p>
          <w:p w14:paraId="1266953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Das Rollenspiel von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Something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good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auswendig und klanggestaltend vortragen</w:t>
            </w:r>
          </w:p>
          <w:p w14:paraId="0477490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72322501" w14:textId="6F388606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67A8C23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Have you got ... on your shopping list?</w:t>
            </w:r>
          </w:p>
          <w:p w14:paraId="065F1394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In the supermarket (book shop ...), I can buy ...</w:t>
            </w:r>
          </w:p>
          <w:p w14:paraId="087EC7B8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Excuse me please. Where can I buy...? – Go to ... It’s on the ...floor.</w:t>
            </w:r>
          </w:p>
          <w:p w14:paraId="02C0A51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apple, biscuit, cheese, chocolate,</w:t>
            </w:r>
          </w:p>
          <w:p w14:paraId="08C29AB7" w14:textId="338AA652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chocolate bar, egg, ham, honey, ice cream, lemonade, lollipop, milk, orange, orange juice, </w:t>
            </w: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spinach, book shop, cart, cash register, clothes shop, computer shop, music shop, price tag, products, restaurant, shelf – shelves, shoe shop, shop assistant, shop, shopping bag, shopping centre, shopping list, sports shop, supermarket, sweets shop, toy shop,(to) try on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91B636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Aufmerksam zuhören, um eine Information herauszuhören</w:t>
            </w:r>
          </w:p>
          <w:p w14:paraId="5AC0EEB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3693825B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Texte genau durchlesen, Informationen markieren</w:t>
            </w:r>
          </w:p>
          <w:p w14:paraId="53FCB1A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2038304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2CB621FE" w14:textId="26A1011D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worin es in der </w:t>
            </w: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Something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good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544893" w:rsidRPr="00841D04" w14:paraId="3B6EAABB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14F7652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de-DE"/>
              </w:rPr>
            </w:pP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lastRenderedPageBreak/>
              <w:t>1–2 Wochen</w:t>
            </w:r>
          </w:p>
          <w:p w14:paraId="02D44E7D" w14:textId="412971DE" w:rsidR="00544893" w:rsidRPr="00643B9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de-DE"/>
              </w:rPr>
            </w:pP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(mit weiter</w:t>
            </w:r>
            <w:r w:rsidR="00554B44">
              <w:rPr>
                <w:rFonts w:asciiTheme="majorHAnsi" w:hAnsiTheme="majorHAnsi" w:cstheme="majorHAnsi"/>
                <w:szCs w:val="18"/>
                <w:lang w:val="de-DE"/>
              </w:rPr>
              <w:t>-</w:t>
            </w: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 xml:space="preserve">führendem Angebot zu szenischem Spiel: Jack and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beanstalk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)</w:t>
            </w:r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0BE568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A2CD8">
              <w:rPr>
                <w:rFonts w:asciiTheme="majorHAnsi" w:hAnsiTheme="majorHAnsi" w:cstheme="majorHAnsi"/>
                <w:b/>
                <w:color w:val="C00000"/>
                <w:szCs w:val="18"/>
              </w:rPr>
              <w:t>Unit 7: Jack and the beanstalk</w:t>
            </w:r>
          </w:p>
          <w:p w14:paraId="4B6C8C17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  <w:p w14:paraId="1E47345F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1A2CD8">
              <w:rPr>
                <w:rFonts w:asciiTheme="majorHAnsi" w:hAnsiTheme="majorHAnsi" w:cstheme="majorHAnsi"/>
                <w:color w:val="C00000"/>
                <w:szCs w:val="18"/>
              </w:rPr>
              <w:t>PB S. 18, 19</w:t>
            </w:r>
          </w:p>
          <w:p w14:paraId="2CB0F2C9" w14:textId="77777777" w:rsidR="00544893" w:rsidRPr="001A2CD8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proofErr w:type="spellStart"/>
            <w:r w:rsidRPr="001A2CD8">
              <w:rPr>
                <w:rFonts w:asciiTheme="majorHAnsi" w:hAnsiTheme="majorHAnsi" w:cstheme="majorHAnsi"/>
                <w:color w:val="C00000"/>
                <w:szCs w:val="18"/>
              </w:rPr>
              <w:t>ActB</w:t>
            </w:r>
            <w:proofErr w:type="spellEnd"/>
            <w:r w:rsidRPr="001A2CD8">
              <w:rPr>
                <w:rFonts w:asciiTheme="majorHAnsi" w:hAnsiTheme="majorHAnsi" w:cstheme="majorHAnsi"/>
                <w:color w:val="C00000"/>
                <w:szCs w:val="18"/>
              </w:rPr>
              <w:t xml:space="preserve"> S. 23, 47</w:t>
            </w:r>
          </w:p>
          <w:p w14:paraId="25D3C629" w14:textId="1B5ECD6E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1A2CD8">
              <w:rPr>
                <w:rFonts w:asciiTheme="majorHAnsi" w:hAnsiTheme="majorHAnsi" w:cstheme="majorHAnsi"/>
                <w:color w:val="C00000"/>
                <w:szCs w:val="18"/>
              </w:rPr>
              <w:t>LM S. 125–149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EFBC89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Einfache Handlungsanweisungen verstehen und darauf reagieren (Spiel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Sally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says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...)</w:t>
            </w:r>
          </w:p>
          <w:p w14:paraId="3C4ACAE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Einzelheiten aus altersgemäßen und themenbezogenen Hörtexten heraushören</w:t>
            </w:r>
          </w:p>
          <w:p w14:paraId="1C55EFE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Den Handlungsablauf einfacher Hörtexte erfassen</w:t>
            </w:r>
          </w:p>
          <w:p w14:paraId="27E16CC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0E16CB7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Kurze, einfache Lesetexte lesen und verstehen, wesentliche Aussagen entnehmen</w:t>
            </w:r>
          </w:p>
          <w:p w14:paraId="1B87438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an Gesprächen beteiligen, dabei vertraute Wendungen und nicht-sprachliche Mittel einsetzen</w:t>
            </w:r>
          </w:p>
          <w:p w14:paraId="2F377D7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Persönliches erzählen</w:t>
            </w:r>
          </w:p>
          <w:p w14:paraId="7ED4569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Einzelne Wörter, Sätze und kurze Texte lautrichtig vorlesen</w:t>
            </w:r>
          </w:p>
          <w:p w14:paraId="4865E7F1" w14:textId="330B4A22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Das Rollenspiel von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Jack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beanstalk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auswendig und klanggestaltend vortragen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327BB50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Yummy!</w:t>
            </w:r>
          </w:p>
          <w:p w14:paraId="3649D869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apple pie, beanstalk, blood, castle,</w:t>
            </w:r>
          </w:p>
          <w:p w14:paraId="087FD941" w14:textId="4A0000A5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(to) climb (up/down), Englishman, fairy tale, giant, (to) grow, (to) live, magic bean, new, (to) sell, (to) smell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25A53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2840F33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5EBE9D8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51AD3D9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7E21DBD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Gestik, Mimik und Kontext achten, um Inhalte oder die Bedeutung neuer Wörter zu erschließen</w:t>
            </w:r>
          </w:p>
          <w:p w14:paraId="73FBDA9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2BBE37C7" w14:textId="1FFCB223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Jack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beanstalk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544893" w:rsidRPr="00841D04" w14:paraId="4AC35780" w14:textId="77777777" w:rsidTr="00011E47">
        <w:trPr>
          <w:trHeight w:val="567"/>
        </w:trPr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58244" w14:textId="445169DE" w:rsidR="00544893" w:rsidRPr="003C1918" w:rsidRDefault="00544893" w:rsidP="00544893">
            <w:pPr>
              <w:ind w:left="113" w:right="113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</w:pPr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Hinweis: Wenn man „Jack and </w:t>
            </w:r>
            <w:proofErr w:type="spellStart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the</w:t>
            </w:r>
            <w:proofErr w:type="spellEnd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 </w:t>
            </w:r>
            <w:proofErr w:type="spellStart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beanstalk</w:t>
            </w:r>
            <w:proofErr w:type="spellEnd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“ als Bühnenstück aufführen möchte, sollte man weitere 3–4 Wochen für Vorbereitung und Proben einplanen. Die Unit 8 „</w:t>
            </w:r>
            <w:proofErr w:type="spellStart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Vehicles</w:t>
            </w:r>
            <w:proofErr w:type="spellEnd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 xml:space="preserve">“ rückt dann in die 4. Phase. Alternativ bietet sich aber auch in der Unit 9 „Wild </w:t>
            </w:r>
            <w:proofErr w:type="spellStart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animals</w:t>
            </w:r>
            <w:proofErr w:type="spellEnd"/>
            <w:r w:rsidRPr="003C1918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“ noch einmal die Möglichkeit zum Rollenspiel.</w:t>
            </w:r>
          </w:p>
        </w:tc>
      </w:tr>
      <w:tr w:rsidR="00544893" w:rsidRPr="00841D04" w14:paraId="083CFF04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009973" w14:textId="56560C83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2–3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2ADC86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  <w:lang w:val="fr-FR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  <w:lang w:val="fr-FR"/>
              </w:rPr>
              <w:t xml:space="preserve">Unit 8: </w:t>
            </w:r>
            <w:proofErr w:type="spellStart"/>
            <w:r w:rsidRPr="00C54C21">
              <w:rPr>
                <w:rFonts w:asciiTheme="majorHAnsi" w:hAnsiTheme="majorHAnsi" w:cstheme="majorHAnsi"/>
                <w:b/>
                <w:szCs w:val="18"/>
                <w:lang w:val="fr-FR"/>
              </w:rPr>
              <w:t>Vehicles</w:t>
            </w:r>
            <w:proofErr w:type="spellEnd"/>
          </w:p>
          <w:p w14:paraId="0D5ADFD8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  <w:lang w:val="fr-FR"/>
              </w:rPr>
            </w:pPr>
          </w:p>
          <w:p w14:paraId="724A08C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fr-FR"/>
              </w:rPr>
            </w:pPr>
            <w:r w:rsidRPr="00C54C21">
              <w:rPr>
                <w:rFonts w:asciiTheme="majorHAnsi" w:hAnsiTheme="majorHAnsi" w:cstheme="majorHAnsi"/>
                <w:szCs w:val="18"/>
                <w:lang w:val="fr-FR"/>
              </w:rPr>
              <w:t>PB S. 20, 21</w:t>
            </w:r>
          </w:p>
          <w:p w14:paraId="1D40AE8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fr-FR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  <w:lang w:val="fr-FR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  <w:lang w:val="fr-FR"/>
              </w:rPr>
              <w:t xml:space="preserve"> S. 24–26 </w:t>
            </w:r>
          </w:p>
          <w:p w14:paraId="69029D04" w14:textId="5574A698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150–165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727F37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den Hörtexten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Detective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Brighthead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Asking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way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heraushören</w:t>
            </w:r>
          </w:p>
          <w:p w14:paraId="52B47C7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Hörtexte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Detective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Brighthead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Asking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way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7118BA4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Bildunterschriften zu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Flying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London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5CAEFAB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Fragen zu vertrauten Themen antworten</w:t>
            </w:r>
          </w:p>
          <w:p w14:paraId="3FD58F9B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Fragen zu alltäglichen Themen stellen</w:t>
            </w:r>
          </w:p>
          <w:p w14:paraId="7EF3059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an Gesprächen beteiligen, dabei vertraute Wendungen und nicht-sprachliche Mittel einsetzen</w:t>
            </w:r>
          </w:p>
          <w:p w14:paraId="4C29B13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Abbildungen zu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Flying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London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beschreiben</w:t>
            </w:r>
          </w:p>
          <w:p w14:paraId="767F881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Bildunterschriften zu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Flying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London </w:t>
            </w:r>
            <w:r w:rsidRPr="00C54C21">
              <w:rPr>
                <w:rFonts w:asciiTheme="majorHAnsi" w:hAnsiTheme="majorHAnsi" w:cstheme="majorHAnsi"/>
                <w:szCs w:val="18"/>
              </w:rPr>
              <w:t>lautrichtig vorlesen</w:t>
            </w:r>
          </w:p>
          <w:p w14:paraId="15945AF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71D042B1" w14:textId="77722DDC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2564E59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How can I get from … to...?</w:t>
            </w:r>
          </w:p>
          <w:p w14:paraId="7408AF3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You can take the …</w:t>
            </w:r>
          </w:p>
          <w:p w14:paraId="0C3750DD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Let’s take the…</w:t>
            </w:r>
          </w:p>
          <w:p w14:paraId="4125ED73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I’m sorry!</w:t>
            </w:r>
          </w:p>
          <w:p w14:paraId="67133356" w14:textId="05574178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boarding pass, car, clockmaker, detective,</w:t>
            </w:r>
            <w:r w:rsidR="00643B9F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(double-decker) bus, (to)</w:t>
            </w:r>
          </w:p>
          <w:p w14:paraId="66A54CEC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drive, famous, ferry, left-hand traffic, map, museum, old – oldest, plane, station, taxi, thief, train,</w:t>
            </w:r>
          </w:p>
          <w:p w14:paraId="79C4E95C" w14:textId="6E84DC0A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underground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9FA517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1313F00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7EEB7C5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In Begegnungssituationen mit Englisch sprechenden Personen typische Gruß- und Höflichkeitsformen verwenden</w:t>
            </w:r>
          </w:p>
          <w:p w14:paraId="2B0D892B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41540AC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502DDA5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einen elementaren Wortschatz in Schrift und Laut einprägen</w:t>
            </w:r>
          </w:p>
          <w:p w14:paraId="0A1F27D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0586321C" w14:textId="6847EE7E" w:rsidR="00544893" w:rsidRPr="00643B9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der Geschichte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Detective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Brighthead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544893" w:rsidRPr="00841D04" w14:paraId="5A22C9B2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1001B0" w14:textId="2A9548FE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1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C1DFD5C" w14:textId="77777777" w:rsidR="00544893" w:rsidRPr="0029667A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29667A">
              <w:rPr>
                <w:rFonts w:asciiTheme="majorHAnsi" w:hAnsiTheme="majorHAnsi" w:cstheme="majorHAnsi"/>
                <w:b/>
                <w:color w:val="C00000"/>
                <w:szCs w:val="18"/>
              </w:rPr>
              <w:t xml:space="preserve">Unit 17: Easter </w:t>
            </w:r>
          </w:p>
          <w:p w14:paraId="658D7807" w14:textId="77777777" w:rsidR="00544893" w:rsidRPr="0029667A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  <w:p w14:paraId="7F429AED" w14:textId="77777777" w:rsidR="00544893" w:rsidRPr="0029667A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29667A">
              <w:rPr>
                <w:rFonts w:asciiTheme="majorHAnsi" w:hAnsiTheme="majorHAnsi" w:cstheme="majorHAnsi"/>
                <w:color w:val="C00000"/>
                <w:szCs w:val="18"/>
              </w:rPr>
              <w:t>PB S. 44</w:t>
            </w:r>
          </w:p>
          <w:p w14:paraId="43BFCD2B" w14:textId="393E7600" w:rsidR="00544893" w:rsidRPr="0029667A" w:rsidRDefault="00544893" w:rsidP="00544893">
            <w:pPr>
              <w:pStyle w:val="Tabellentext"/>
              <w:rPr>
                <w:rFonts w:asciiTheme="majorHAnsi" w:hAnsiTheme="majorHAnsi"/>
                <w:color w:val="C00000"/>
              </w:rPr>
            </w:pPr>
            <w:r w:rsidRPr="0029667A">
              <w:rPr>
                <w:rFonts w:asciiTheme="majorHAnsi" w:hAnsiTheme="majorHAnsi"/>
                <w:color w:val="C00000"/>
              </w:rPr>
              <w:t>LM S. 307–316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41BA3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schriftliche Arbeitsanweisung zum Basteln einer Osterkarte lesen und verstehen</w:t>
            </w:r>
          </w:p>
          <w:p w14:paraId="709280A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Kurze, einfache Lesetexte lesen und verstehen, wesentliche Aussagen entnehmen</w:t>
            </w:r>
          </w:p>
          <w:p w14:paraId="3F5DDC2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Das Lied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I like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flowers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auswendig und klanggestaltend vortragen</w:t>
            </w:r>
          </w:p>
          <w:p w14:paraId="64C503E8" w14:textId="0ED4D15E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570B1E8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Happy Easter!</w:t>
            </w:r>
          </w:p>
          <w:p w14:paraId="5D961874" w14:textId="1F65D1F2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(to) break, cardboard, daffodil, Easter bunny, egg, eggshell, fireside, flower, hill, mountain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034016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06260FF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7D3EC71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2356F5DC" w14:textId="6C681006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</w:tc>
      </w:tr>
      <w:tr w:rsidR="00544893" w:rsidRPr="009D4948" w14:paraId="66F73D0C" w14:textId="77777777" w:rsidTr="00601F0E">
        <w:trPr>
          <w:trHeight w:val="567"/>
        </w:trPr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0" w:type="dxa"/>
              <w:bottom w:w="0" w:type="dxa"/>
            </w:tcMar>
            <w:vAlign w:val="center"/>
          </w:tcPr>
          <w:p w14:paraId="0C31A0EC" w14:textId="53DEBC76" w:rsidR="00544893" w:rsidRPr="006C37DF" w:rsidRDefault="00544893" w:rsidP="00544893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5302A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4. Phase: Ostern bis Schuljahresende (ca. 12–15 Wochen)</w:t>
            </w:r>
          </w:p>
        </w:tc>
      </w:tr>
      <w:tr w:rsidR="00544893" w:rsidRPr="009D4948" w14:paraId="2946AF24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52D1CD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de-DE"/>
              </w:rPr>
            </w:pP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3–4 Wochen</w:t>
            </w:r>
          </w:p>
          <w:p w14:paraId="03A09B2B" w14:textId="0E2D92DF" w:rsidR="00544893" w:rsidRPr="00643B9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de-DE"/>
              </w:rPr>
            </w:pP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(mit weiter</w:t>
            </w:r>
            <w:r>
              <w:rPr>
                <w:rFonts w:asciiTheme="majorHAnsi" w:hAnsiTheme="majorHAnsi" w:cstheme="majorHAnsi"/>
                <w:szCs w:val="18"/>
                <w:lang w:val="de-DE"/>
              </w:rPr>
              <w:t>-</w:t>
            </w: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 xml:space="preserve">führendem </w:t>
            </w:r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lastRenderedPageBreak/>
              <w:t xml:space="preserve">Angebot zu szenischem Spiel: The clever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  <w:lang w:val="de-DE"/>
              </w:rPr>
              <w:t>)</w:t>
            </w:r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74B2A0F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lastRenderedPageBreak/>
              <w:t>Unit 9: Wild animals</w:t>
            </w:r>
          </w:p>
          <w:p w14:paraId="1999895F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3237C82C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22–25</w:t>
            </w:r>
          </w:p>
          <w:p w14:paraId="2106FE7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27–29</w:t>
            </w:r>
          </w:p>
          <w:p w14:paraId="6076EE22" w14:textId="245D5488" w:rsidR="00544893" w:rsidRPr="00D6127B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166–191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B80A07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Einfache Handlungsanweisungen verstehen und darauf reagieren (TPR-Übung)</w:t>
            </w:r>
          </w:p>
          <w:p w14:paraId="00983AB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dem Hörtext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clever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heraushören</w:t>
            </w:r>
          </w:p>
          <w:p w14:paraId="6B11374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des Hörtextes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clever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0E826C8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3C89111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Comic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clever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716167B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Abbildungen zur Geschichte</w:t>
            </w:r>
          </w:p>
          <w:p w14:paraId="40D582F8" w14:textId="77777777" w:rsidR="00544893" w:rsidRPr="00C54C21" w:rsidRDefault="00544893" w:rsidP="00544893">
            <w:pPr>
              <w:pStyle w:val="Punkteinzug"/>
              <w:numPr>
                <w:ilvl w:val="0"/>
                <w:numId w:val="0"/>
              </w:numPr>
              <w:ind w:left="300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clever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beschreiben</w:t>
            </w:r>
          </w:p>
          <w:p w14:paraId="5A0E3EA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Comic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clever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lautrichtig vorlesen</w:t>
            </w:r>
          </w:p>
          <w:p w14:paraId="6F878A3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Reim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Five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little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monkeys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auswendig und klanggestaltend vortragen</w:t>
            </w:r>
          </w:p>
          <w:p w14:paraId="3DCDC36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2E67F44D" w14:textId="19CF4B60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08B5161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Guess my animal: It’s … / It has got ... / It can … / It lives in ...</w:t>
            </w:r>
          </w:p>
          <w:p w14:paraId="3BBDD639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big, (to) bite, clever, (to) climb,</w:t>
            </w:r>
          </w:p>
          <w:p w14:paraId="47423D5A" w14:textId="7CD01654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dangerous, elephant, fast, fat, funny, giraffe, hippo, jungle, lion, long, monkey, (to) run, snake, strong, tail, tall, tortoise, trunk, wings, zebra, zoo, (to) chew, lake, (to) pull, rope, tug-of-war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F59B9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Aufmerksam zuhören, um eine Information herauszuhören</w:t>
            </w:r>
          </w:p>
          <w:p w14:paraId="4A5F9CB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Gestik, Mimik und Kontext achten, um Inhalte zu </w:t>
            </w: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erschließen</w:t>
            </w:r>
          </w:p>
          <w:p w14:paraId="510B172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31841FB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34C2771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3C83D9C8" w14:textId="235EA61D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der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clever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tortoise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9D4948" w14:paraId="344D91D6" w14:textId="77777777" w:rsidTr="00601F0E">
        <w:trPr>
          <w:trHeight w:val="567"/>
        </w:trPr>
        <w:tc>
          <w:tcPr>
            <w:tcW w:w="1482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0" w:type="dxa"/>
              <w:bottom w:w="0" w:type="dxa"/>
            </w:tcMar>
            <w:vAlign w:val="center"/>
          </w:tcPr>
          <w:p w14:paraId="2BD20D1B" w14:textId="7033DB5D" w:rsidR="00544893" w:rsidRPr="001C0DB9" w:rsidRDefault="00544893" w:rsidP="00544893">
            <w:pPr>
              <w:ind w:left="113" w:right="113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</w:pPr>
            <w:r w:rsidRPr="001C0DB9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lastRenderedPageBreak/>
              <w:t xml:space="preserve">Hinweis: Wenn man „The clever </w:t>
            </w:r>
            <w:proofErr w:type="spellStart"/>
            <w:r w:rsidRPr="001C0DB9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tortoise</w:t>
            </w:r>
            <w:proofErr w:type="spellEnd"/>
            <w:r w:rsidRPr="001C0DB9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w w:val="109"/>
                <w:sz w:val="18"/>
                <w:szCs w:val="18"/>
              </w:rPr>
              <w:t>“ als Bühnenstück aufführen möchte, sollte man etwa weitere 3–4 Wochen für Vorbereitung und Proben einplanen.</w:t>
            </w:r>
          </w:p>
        </w:tc>
      </w:tr>
      <w:tr w:rsidR="00544893" w:rsidRPr="009D4948" w14:paraId="57AAB971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E4FC49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2–3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  <w:p w14:paraId="17976226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AF41FA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b/>
                <w:color w:val="C00000"/>
                <w:szCs w:val="18"/>
              </w:rPr>
              <w:t xml:space="preserve">Unit 10: At the doctor’s </w:t>
            </w:r>
          </w:p>
          <w:p w14:paraId="5F82FC45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  <w:p w14:paraId="3F14C500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 xml:space="preserve">PB S. 26–29 </w:t>
            </w:r>
          </w:p>
          <w:p w14:paraId="1AD653FD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proofErr w:type="spellStart"/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ActB</w:t>
            </w:r>
            <w:proofErr w:type="spellEnd"/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 xml:space="preserve"> S. 30, 31, 45</w:t>
            </w:r>
          </w:p>
          <w:p w14:paraId="2B60D339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LM S. 192–206</w:t>
            </w:r>
          </w:p>
          <w:p w14:paraId="259D0F51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C94020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den Hörtexten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inline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skating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accident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und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Accidents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heraushören</w:t>
            </w:r>
          </w:p>
          <w:p w14:paraId="151EBBF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der Hörtexte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inline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skating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accident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und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Accidents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571D71A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Comic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doctor’s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lesen und verstehen, wesentliche Aussagen entnehmen</w:t>
            </w:r>
          </w:p>
          <w:p w14:paraId="1F9F0B9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  <w:lang w:val="en-US"/>
              </w:rPr>
              <w:t xml:space="preserve">Den Comic </w:t>
            </w:r>
            <w:r w:rsidRPr="00C54C21">
              <w:rPr>
                <w:rFonts w:asciiTheme="majorHAnsi" w:hAnsiTheme="majorHAnsi" w:cstheme="majorHAnsi"/>
                <w:i/>
                <w:szCs w:val="18"/>
                <w:lang w:val="en-US"/>
              </w:rPr>
              <w:t>At the doctor’s</w:t>
            </w:r>
            <w:r w:rsidRPr="00C54C21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  <w:lang w:val="en-US"/>
              </w:rPr>
              <w:t>lautrichtig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  <w:lang w:val="en-US"/>
              </w:rPr>
              <w:t>vorlesen</w:t>
            </w:r>
            <w:proofErr w:type="spellEnd"/>
          </w:p>
          <w:p w14:paraId="338C382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Das Rollenspiel von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The inline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skating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accident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auswendig und klanggestaltend vortragen</w:t>
            </w:r>
          </w:p>
          <w:p w14:paraId="2552447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15616328" w14:textId="31E04830" w:rsidR="00544893" w:rsidRPr="006C37D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DE8AA7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My ear (neck ...) hurts.</w:t>
            </w:r>
          </w:p>
          <w:p w14:paraId="527A272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I’ve got an earache (a neckache ...).</w:t>
            </w:r>
          </w:p>
          <w:p w14:paraId="333CA7A9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I’m sick.</w:t>
            </w:r>
          </w:p>
          <w:p w14:paraId="38F8C37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Next, please.</w:t>
            </w:r>
          </w:p>
          <w:p w14:paraId="3A700B4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What’s the matter (with you)?</w:t>
            </w:r>
          </w:p>
          <w:p w14:paraId="776E0C44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Your leg (arm ...) is broken.</w:t>
            </w:r>
          </w:p>
          <w:p w14:paraId="53D98C9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Cool it.</w:t>
            </w:r>
          </w:p>
          <w:p w14:paraId="5BF3F28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Get your medicine.</w:t>
            </w:r>
          </w:p>
          <w:p w14:paraId="38ACAF57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Get a plaster or a bandage.</w:t>
            </w:r>
          </w:p>
          <w:p w14:paraId="53CF6536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Put pressure on the wound.</w:t>
            </w:r>
          </w:p>
          <w:p w14:paraId="566AA2D4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Call 112.</w:t>
            </w:r>
          </w:p>
          <w:p w14:paraId="53F59387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back, backache, (to) bleed, (to)</w:t>
            </w:r>
          </w:p>
          <w:p w14:paraId="0F298D32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breathe, (to) bump, (to) burn, (to)</w:t>
            </w:r>
          </w:p>
          <w:p w14:paraId="481A60E6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cool, ear, earache, head, headache,</w:t>
            </w:r>
          </w:p>
          <w:p w14:paraId="5425A902" w14:textId="6311DA2D" w:rsidR="00544893" w:rsidRPr="00C54C21" w:rsidRDefault="00544893" w:rsidP="00554B44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neck, neckache, (to) pinch, (to)</w:t>
            </w:r>
            <w:r w:rsidR="00554B44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vomit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6CB67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über die Alltagswelt von Kindern in englischsprachigen Ländern informieren</w:t>
            </w:r>
          </w:p>
          <w:p w14:paraId="479FFC9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5FAB24F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43B71E2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630DB8DB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207983D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Wortschatz üben und sichern</w:t>
            </w:r>
          </w:p>
          <w:p w14:paraId="43D18366" w14:textId="70C3F0F3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Deutsch sinngemäß erklären, worum es in dem Hörtext T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he inline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skating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accident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  <w:tr w:rsidR="00544893" w:rsidRPr="009D4948" w14:paraId="08605283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7B9B79F" w14:textId="3B626CBA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 xml:space="preserve">3–4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9F1F6E8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b/>
                <w:color w:val="C00000"/>
                <w:szCs w:val="18"/>
              </w:rPr>
              <w:t xml:space="preserve">Unit 11: </w:t>
            </w:r>
          </w:p>
          <w:p w14:paraId="629A0C3A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b/>
                <w:color w:val="C00000"/>
                <w:szCs w:val="18"/>
              </w:rPr>
              <w:t>Going to Scotland</w:t>
            </w:r>
          </w:p>
          <w:p w14:paraId="4AD40721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</w:p>
          <w:p w14:paraId="432252B5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 xml:space="preserve">PB S. 30–32 </w:t>
            </w:r>
          </w:p>
          <w:p w14:paraId="16CBBBCE" w14:textId="77777777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</w:rPr>
            </w:pPr>
            <w:proofErr w:type="spellStart"/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ActB</w:t>
            </w:r>
            <w:proofErr w:type="spellEnd"/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 xml:space="preserve"> S. 32, 33</w:t>
            </w:r>
          </w:p>
          <w:p w14:paraId="66D6F209" w14:textId="20F07D58" w:rsidR="00544893" w:rsidRPr="001B3827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1B3827">
              <w:rPr>
                <w:rFonts w:asciiTheme="majorHAnsi" w:hAnsiTheme="majorHAnsi" w:cstheme="majorHAnsi"/>
                <w:color w:val="C00000"/>
                <w:szCs w:val="18"/>
              </w:rPr>
              <w:t>LM S. 207–231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505529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Einfache Handlungsanweisungen verstehen und darauf reagieren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(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Scottish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dance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)</w:t>
            </w:r>
          </w:p>
          <w:p w14:paraId="783E387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den Hörtexten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Sally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Loch Ness Monster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holiday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trip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Scotland </w:t>
            </w:r>
            <w:r w:rsidRPr="00C54C21">
              <w:rPr>
                <w:rFonts w:asciiTheme="majorHAnsi" w:hAnsiTheme="majorHAnsi" w:cstheme="majorHAnsi"/>
                <w:szCs w:val="18"/>
              </w:rPr>
              <w:t>heraushören</w:t>
            </w:r>
          </w:p>
          <w:p w14:paraId="0609A76B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des Hörtextes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Sally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Loch Ness Monster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3B687A8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323171E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Schriftliche Arbeitsanweisungen lesen und verstehen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(Castle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rally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)</w:t>
            </w:r>
          </w:p>
          <w:p w14:paraId="2DEB4AC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Comic zu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Sally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Loch Ness Monster </w:t>
            </w:r>
            <w:r w:rsidRPr="00C54C21">
              <w:rPr>
                <w:rFonts w:asciiTheme="majorHAnsi" w:hAnsiTheme="majorHAnsi" w:cstheme="majorHAnsi"/>
                <w:szCs w:val="18"/>
              </w:rPr>
              <w:t>lesen und verstehen, wesentliche Aussagen entnehmen</w:t>
            </w:r>
          </w:p>
          <w:p w14:paraId="369FFC3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Abbildungen zu Schottland beschreiben</w:t>
            </w:r>
          </w:p>
          <w:p w14:paraId="329CDBD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Nach unbekannten Wörtern fragen</w:t>
            </w:r>
          </w:p>
          <w:p w14:paraId="46A9E67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Comic zu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Sally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Loch Ness Monster </w:t>
            </w:r>
            <w:r w:rsidRPr="00C54C21">
              <w:rPr>
                <w:rFonts w:asciiTheme="majorHAnsi" w:hAnsiTheme="majorHAnsi" w:cstheme="majorHAnsi"/>
                <w:szCs w:val="18"/>
              </w:rPr>
              <w:t>lautrichtig vorlesen</w:t>
            </w:r>
          </w:p>
          <w:p w14:paraId="5B3D6C11" w14:textId="7EFA9779" w:rsidR="00544893" w:rsidRPr="00643B9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E920B0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I/We want to go to …</w:t>
            </w:r>
          </w:p>
          <w:p w14:paraId="73BDA7A3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I’d/We’d like to see … There’s a .../There are …</w:t>
            </w:r>
          </w:p>
          <w:p w14:paraId="4DD51CE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On Friday (Saturday ...) we go to … On Friday (Saturday ...) we visit …</w:t>
            </w:r>
          </w:p>
          <w:p w14:paraId="03C30ADD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castle, (to) discuss, (to) go fishing,</w:t>
            </w:r>
          </w:p>
          <w:p w14:paraId="3F984348" w14:textId="6C846932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Highland Games, hill, lake, Loch Ness, map, mountain, Nessie, (to) plan a trip, river, Scotland, sea, (to) take a photo, (to) wait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C483B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43FF1579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2BE789B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6C9A10C2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Bildwörterbücher und Medien nutzen</w:t>
            </w:r>
          </w:p>
          <w:p w14:paraId="6D81CAED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Die richtige Schreibweise von Wörtern anhand eigener Vorlagen überprüfen</w:t>
            </w:r>
          </w:p>
          <w:p w14:paraId="2752C80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Aussagen aus dem Englischen ins Deutsche übertragen</w:t>
            </w:r>
          </w:p>
          <w:p w14:paraId="257EB130" w14:textId="2DD09DF8" w:rsidR="00544893" w:rsidRPr="00643B9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den Hörtexten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Sally and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the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Loch Ness Monster 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und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holiday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trip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Scotland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544893" w:rsidRPr="009D4948" w14:paraId="6A793D6F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24A176C" w14:textId="77A30ABF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1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4E04C4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Unit 12: Jobs</w:t>
            </w:r>
          </w:p>
          <w:p w14:paraId="6BDC1D2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76586D89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33, 34</w:t>
            </w:r>
          </w:p>
          <w:p w14:paraId="396F1C7A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34, 35</w:t>
            </w:r>
          </w:p>
          <w:p w14:paraId="309A8B4A" w14:textId="76A449F6" w:rsidR="00544893" w:rsidRPr="00D6127B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LM S. 232–243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7B653D0" w14:textId="6A6ED62B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Handlungsanweisungen aus dem Reim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Hey,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my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name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Joe </w:t>
            </w:r>
            <w:r w:rsidRPr="00C54C21">
              <w:rPr>
                <w:rFonts w:asciiTheme="majorHAnsi" w:hAnsiTheme="majorHAnsi" w:cstheme="majorHAnsi"/>
                <w:szCs w:val="18"/>
              </w:rPr>
              <w:t>verstehen und darauf reagieren</w:t>
            </w:r>
          </w:p>
          <w:p w14:paraId="48BA065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dem Hörtext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What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do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you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want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?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heraushören</w:t>
            </w:r>
          </w:p>
          <w:p w14:paraId="2391FEC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Den Handlungsablauf des Hörtextes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What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do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you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want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be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>?</w:t>
            </w:r>
            <w:r w:rsidRPr="00C54C21">
              <w:rPr>
                <w:rFonts w:asciiTheme="majorHAnsi" w:hAnsiTheme="majorHAnsi" w:cstheme="majorHAnsi"/>
                <w:szCs w:val="18"/>
              </w:rPr>
              <w:t xml:space="preserve"> erfassen</w:t>
            </w:r>
          </w:p>
          <w:p w14:paraId="32E8544A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Bekannte Wörter lesen</w:t>
            </w:r>
          </w:p>
          <w:p w14:paraId="15F66A9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Fragen zu vertrauten Themen antworten</w:t>
            </w:r>
          </w:p>
          <w:p w14:paraId="2964A05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Fragen zu alltäglichen Themen stellen</w:t>
            </w:r>
          </w:p>
          <w:p w14:paraId="1467EFE4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an Gesprächen beteiligen, dabei vertraute Wendungen und nicht-sprachliche Mittel einsetzen</w:t>
            </w:r>
          </w:p>
          <w:p w14:paraId="726ABFD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Persönliches erzählen (Berufswunsch)</w:t>
            </w:r>
          </w:p>
          <w:p w14:paraId="044E75E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Einzelne Wörter, Sätze und kurze Texte lautrichtig vorlesen</w:t>
            </w:r>
          </w:p>
          <w:p w14:paraId="72DC12A4" w14:textId="510E97E7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7E66976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lastRenderedPageBreak/>
              <w:t>What do you want to be? – I want to be a ...</w:t>
            </w:r>
          </w:p>
          <w:p w14:paraId="1D68A6F7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What are your jobs?</w:t>
            </w:r>
          </w:p>
          <w:p w14:paraId="52DA1610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How many in your group have to help in the garden (kitchen …)?</w:t>
            </w:r>
          </w:p>
          <w:p w14:paraId="138D56D5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I have to …</w:t>
            </w:r>
          </w:p>
          <w:p w14:paraId="747CFC88" w14:textId="3048D5E3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boss, bottle, busy, (to) do, (to) do my homework, doctor, (to) feed the cat, hairdresser, (to) help in the house/kitchen/garden, job, (to) make my bed, policewoman, room, shop assistant, teacher, (to) tidy my room, (to) turn, (to) walk the dog, (to) work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423B41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Aufmerksam zuhören, um eine Information herauszuhören</w:t>
            </w:r>
          </w:p>
          <w:p w14:paraId="08E82BFF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4DEC810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Gestik, Mimik und Kontext achten, um Inhalte oder die Bedeutung neuer Wörter zu erschließen</w:t>
            </w:r>
          </w:p>
          <w:p w14:paraId="051E7D2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Das Schriftbild als Gedächtnisstütze nutzen</w:t>
            </w:r>
          </w:p>
          <w:p w14:paraId="60DF1D70" w14:textId="7DB4F173" w:rsidR="00544893" w:rsidRPr="00643B9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dem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Hörtext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What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do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you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want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to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be? </w:t>
            </w:r>
            <w:r w:rsidRPr="00C54C21">
              <w:rPr>
                <w:rFonts w:asciiTheme="majorHAnsi" w:hAnsiTheme="majorHAnsi" w:cstheme="majorHAnsi"/>
                <w:szCs w:val="18"/>
              </w:rPr>
              <w:t>geht</w:t>
            </w:r>
          </w:p>
        </w:tc>
      </w:tr>
      <w:tr w:rsidR="00544893" w:rsidRPr="009D4948" w14:paraId="22E58CA1" w14:textId="77777777" w:rsidTr="006A532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36ACCE" w14:textId="1455C797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1–2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Wochen</w:t>
            </w:r>
            <w:proofErr w:type="spellEnd"/>
          </w:p>
        </w:tc>
        <w:tc>
          <w:tcPr>
            <w:tcW w:w="173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D6B2D0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C54C21">
              <w:rPr>
                <w:rFonts w:asciiTheme="majorHAnsi" w:hAnsiTheme="majorHAnsi" w:cstheme="majorHAnsi"/>
                <w:b/>
                <w:szCs w:val="18"/>
              </w:rPr>
              <w:t>Unit 13: Meeting people</w:t>
            </w:r>
          </w:p>
          <w:p w14:paraId="7C96AFEC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</w:p>
          <w:p w14:paraId="3BE7F32F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PB S. 35, 36</w:t>
            </w:r>
          </w:p>
          <w:p w14:paraId="4C69350E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ActB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S. 36, 37, 45</w:t>
            </w:r>
          </w:p>
          <w:p w14:paraId="5FBDBB7E" w14:textId="7B2531E6" w:rsidR="00544893" w:rsidRPr="00D6127B" w:rsidRDefault="00544893" w:rsidP="00544893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C54C21">
              <w:rPr>
                <w:rFonts w:asciiTheme="majorHAnsi" w:hAnsiTheme="majorHAnsi" w:cstheme="majorHAnsi"/>
                <w:sz w:val="18"/>
                <w:szCs w:val="18"/>
              </w:rPr>
              <w:t>LM S. 244–253</w:t>
            </w:r>
          </w:p>
        </w:tc>
        <w:tc>
          <w:tcPr>
            <w:tcW w:w="39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F84043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Einzelheiten aus dem Hörtext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it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English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or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not? </w:t>
            </w:r>
            <w:r w:rsidRPr="00C54C21">
              <w:rPr>
                <w:rFonts w:asciiTheme="majorHAnsi" w:hAnsiTheme="majorHAnsi" w:cstheme="majorHAnsi"/>
                <w:szCs w:val="18"/>
              </w:rPr>
              <w:t>heraushören</w:t>
            </w:r>
          </w:p>
          <w:p w14:paraId="3AC61FF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rainbow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friends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verstehen, wesentliche Aussagen entnehmen</w:t>
            </w:r>
          </w:p>
          <w:p w14:paraId="5DC5D1A0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Auf Fragen zu vertrauten Themen antworten</w:t>
            </w:r>
          </w:p>
          <w:p w14:paraId="0907C11E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Fragen zu alltäglichen Themen stellen</w:t>
            </w:r>
          </w:p>
          <w:p w14:paraId="0988552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an Gesprächen beteiligen, dabei vertraute Wendungen und nicht-sprachlich Mittel einsetzen</w:t>
            </w:r>
          </w:p>
          <w:p w14:paraId="4E373D97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Persönliches erzählen (über seine Freunde sprechen)</w:t>
            </w:r>
          </w:p>
          <w:p w14:paraId="384298D5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Die Geschichte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rainbow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friends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r w:rsidRPr="00C54C21">
              <w:rPr>
                <w:rFonts w:asciiTheme="majorHAnsi" w:hAnsiTheme="majorHAnsi" w:cstheme="majorHAnsi"/>
                <w:szCs w:val="18"/>
              </w:rPr>
              <w:t>lautrichtig vorlesen</w:t>
            </w:r>
          </w:p>
          <w:p w14:paraId="6DEDE816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Gut geübte kurze Texte auswendig und klanggestaltend vortragen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>(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Let’s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talk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English)</w:t>
            </w:r>
          </w:p>
          <w:p w14:paraId="5AED837C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Wörter und kurze Sätze von Vorlagen abschreiben</w:t>
            </w:r>
          </w:p>
          <w:p w14:paraId="79D702B3" w14:textId="64DA10AC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Einfache Texte verändern und ergänzen</w:t>
            </w:r>
          </w:p>
        </w:tc>
        <w:tc>
          <w:tcPr>
            <w:tcW w:w="355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CBE9484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Where are you from? – I’m from England (Germany ...).</w:t>
            </w:r>
          </w:p>
          <w:p w14:paraId="5654535C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Are you from ...?</w:t>
            </w:r>
          </w:p>
          <w:p w14:paraId="7C0ECE3B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Do you speak English (German ...)?</w:t>
            </w:r>
          </w:p>
          <w:p w14:paraId="5F0A9728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Which languages do you speak? – I speak ...</w:t>
            </w:r>
          </w:p>
          <w:p w14:paraId="3455BEC3" w14:textId="77777777" w:rsidR="00544893" w:rsidRPr="00C54C21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different, friend, funny, rainbow,</w:t>
            </w:r>
          </w:p>
          <w:p w14:paraId="32AE26AF" w14:textId="58840186" w:rsidR="00544893" w:rsidRPr="000138FF" w:rsidRDefault="00544893" w:rsidP="0054489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special, strength, weakness, England, English, France, French, German, Germany, Greece, Greek, Italian, Italy, language, Russia, Russian, same, Spain, Spanish, Turkey, Turkish, world</w:t>
            </w:r>
          </w:p>
        </w:tc>
        <w:tc>
          <w:tcPr>
            <w:tcW w:w="43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3B64D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Aufmerksam zuhören, um Informationen aus dem Hörtext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Is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it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English </w:t>
            </w:r>
            <w:proofErr w:type="spellStart"/>
            <w:r w:rsidRPr="00C54C21">
              <w:rPr>
                <w:rFonts w:asciiTheme="majorHAnsi" w:hAnsiTheme="majorHAnsi" w:cstheme="majorHAnsi"/>
                <w:szCs w:val="18"/>
              </w:rPr>
              <w:t>or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not? herauszuhören</w:t>
            </w:r>
          </w:p>
          <w:p w14:paraId="10989348" w14:textId="77777777" w:rsidR="00544893" w:rsidRPr="00C54C21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>Sich zum Lern- und Arbeitsprozess äußern</w:t>
            </w:r>
          </w:p>
          <w:p w14:paraId="704F07A7" w14:textId="4856D858" w:rsidR="00544893" w:rsidRPr="000138FF" w:rsidRDefault="00544893" w:rsidP="0054489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C54C21">
              <w:rPr>
                <w:rFonts w:asciiTheme="majorHAnsi" w:hAnsiTheme="majorHAnsi" w:cstheme="majorHAnsi"/>
                <w:szCs w:val="18"/>
              </w:rPr>
              <w:t xml:space="preserve">Auf Deutsch sinngemäß erklären, worum es in dem Hörtext </w:t>
            </w:r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A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rainbow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of</w:t>
            </w:r>
            <w:proofErr w:type="spellEnd"/>
            <w:r w:rsidRPr="00C54C21">
              <w:rPr>
                <w:rFonts w:asciiTheme="majorHAnsi" w:hAnsiTheme="majorHAnsi" w:cstheme="majorHAnsi"/>
                <w:i/>
                <w:szCs w:val="18"/>
              </w:rPr>
              <w:t xml:space="preserve"> </w:t>
            </w:r>
            <w:proofErr w:type="spellStart"/>
            <w:r w:rsidRPr="00C54C21">
              <w:rPr>
                <w:rFonts w:asciiTheme="majorHAnsi" w:hAnsiTheme="majorHAnsi" w:cstheme="majorHAnsi"/>
                <w:i/>
                <w:szCs w:val="18"/>
              </w:rPr>
              <w:t>friends</w:t>
            </w:r>
            <w:proofErr w:type="spellEnd"/>
            <w:r w:rsidRPr="00C54C21">
              <w:rPr>
                <w:rFonts w:asciiTheme="majorHAnsi" w:hAnsiTheme="majorHAnsi" w:cstheme="majorHAnsi"/>
                <w:szCs w:val="18"/>
              </w:rPr>
              <w:t xml:space="preserve"> geht</w:t>
            </w:r>
          </w:p>
        </w:tc>
      </w:tr>
    </w:tbl>
    <w:p w14:paraId="583DCD1E" w14:textId="77777777" w:rsidR="0018540E" w:rsidRPr="00643B9F" w:rsidRDefault="0018540E" w:rsidP="00626691">
      <w:pPr>
        <w:pStyle w:val="1"/>
      </w:pPr>
    </w:p>
    <w:sectPr w:rsidR="0018540E" w:rsidRPr="00643B9F" w:rsidSect="002C5B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7E20" w14:textId="77777777" w:rsidR="00787476" w:rsidRDefault="00787476">
      <w:r>
        <w:separator/>
      </w:r>
    </w:p>
    <w:p w14:paraId="00218ACA" w14:textId="77777777" w:rsidR="00787476" w:rsidRDefault="00787476"/>
  </w:endnote>
  <w:endnote w:type="continuationSeparator" w:id="0">
    <w:p w14:paraId="2C2AAE9C" w14:textId="77777777" w:rsidR="00787476" w:rsidRDefault="00787476">
      <w:r>
        <w:continuationSeparator/>
      </w:r>
    </w:p>
    <w:p w14:paraId="7C795010" w14:textId="77777777" w:rsidR="00787476" w:rsidRDefault="00787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9E0AEF" w:rsidRDefault="009E0AEF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9E0AEF" w:rsidRDefault="009E0AEF" w:rsidP="0037415A">
    <w:pPr>
      <w:pStyle w:val="Fuzeile"/>
      <w:ind w:firstLine="360"/>
    </w:pPr>
  </w:p>
  <w:p w14:paraId="736828F2" w14:textId="77777777" w:rsidR="009E0AEF" w:rsidRDefault="009E0AEF"/>
  <w:p w14:paraId="7DF7B436" w14:textId="77777777" w:rsidR="009E0AEF" w:rsidRDefault="009E0AEF"/>
  <w:p w14:paraId="22C975D4" w14:textId="77777777" w:rsidR="009E0AEF" w:rsidRDefault="009E0AEF"/>
  <w:p w14:paraId="0C76C5A7" w14:textId="77777777" w:rsidR="009E0AEF" w:rsidRDefault="009E0A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9E0AEF" w:rsidRPr="00AD6AAF" w:rsidRDefault="009E0AEF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5E1F44A8" w:rsidR="009E0AEF" w:rsidRDefault="009E0AEF" w:rsidP="007124D2">
    <w:pPr>
      <w:pStyle w:val="Seite"/>
      <w:spacing w:before="120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Grundschule Sally 4</w:t>
    </w:r>
    <w:r w:rsidRPr="00F4028B">
      <w:t xml:space="preserve"> </w:t>
    </w:r>
    <w:r w:rsidR="009D7BDC">
      <w:t>AA</w:t>
    </w:r>
    <w:r>
      <w:t xml:space="preserve"> · </w:t>
    </w:r>
    <w:r w:rsidR="009D7BDC">
      <w:t xml:space="preserve">@ </w:t>
    </w:r>
    <w:proofErr w:type="spellStart"/>
    <w:r>
      <w:t>Oldenbourg</w:t>
    </w:r>
    <w:proofErr w:type="spellEnd"/>
    <w:r>
      <w:t xml:space="preserve"> Verlag</w:t>
    </w:r>
    <w:r w:rsidR="009D7BDC">
      <w:t xml:space="preserve">, </w:t>
    </w:r>
    <w:r>
      <w:t>Berlin</w:t>
    </w:r>
    <w:r w:rsidRPr="00F4028B">
      <w:t xml:space="preserve"> </w:t>
    </w:r>
    <w:r w:rsidR="009D7BDC">
      <w:t xml:space="preserve">2020 </w:t>
    </w:r>
    <w:r>
      <w:t>· oldenbourg.de</w:t>
    </w:r>
    <w:r w:rsidRPr="00F4028B">
      <w:t xml:space="preserve"> </w:t>
    </w:r>
    <w:r>
      <w:t xml:space="preserve">· </w:t>
    </w:r>
    <w:bookmarkEnd w:id="0"/>
    <w:r w:rsidR="009D7BDC">
      <w:t>ISBN 9783637019577</w:t>
    </w:r>
  </w:p>
  <w:p w14:paraId="02437465" w14:textId="04174436" w:rsidR="009E0AEF" w:rsidRDefault="009E0A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6598" w14:textId="77777777" w:rsidR="009D7BDC" w:rsidRDefault="009D7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74E6" w14:textId="77777777" w:rsidR="00787476" w:rsidRDefault="00787476">
      <w:r>
        <w:separator/>
      </w:r>
    </w:p>
    <w:p w14:paraId="50B5734C" w14:textId="77777777" w:rsidR="00787476" w:rsidRDefault="00787476"/>
  </w:footnote>
  <w:footnote w:type="continuationSeparator" w:id="0">
    <w:p w14:paraId="2BA0B53D" w14:textId="77777777" w:rsidR="00787476" w:rsidRDefault="00787476">
      <w:r>
        <w:continuationSeparator/>
      </w:r>
    </w:p>
    <w:p w14:paraId="4F55A8E5" w14:textId="77777777" w:rsidR="00787476" w:rsidRDefault="00787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B4BC" w14:textId="77777777" w:rsidR="009D7BDC" w:rsidRDefault="009D7B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D2A6" w14:textId="77777777" w:rsidR="009D7BDC" w:rsidRDefault="009D7B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05E1" w14:textId="77777777" w:rsidR="009D7BDC" w:rsidRDefault="009D7B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544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A1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C7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827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625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4487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807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18F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F6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341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25"/>
  </w:num>
  <w:num w:numId="11">
    <w:abstractNumId w:val="12"/>
  </w:num>
  <w:num w:numId="12">
    <w:abstractNumId w:val="23"/>
  </w:num>
  <w:num w:numId="13">
    <w:abstractNumId w:val="18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11E47"/>
    <w:rsid w:val="000260BD"/>
    <w:rsid w:val="000260FC"/>
    <w:rsid w:val="00026E2E"/>
    <w:rsid w:val="0003009F"/>
    <w:rsid w:val="000314AF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A595C"/>
    <w:rsid w:val="000B25AD"/>
    <w:rsid w:val="000B2A0C"/>
    <w:rsid w:val="000C3FD5"/>
    <w:rsid w:val="000C54E6"/>
    <w:rsid w:val="000C76A0"/>
    <w:rsid w:val="000C771C"/>
    <w:rsid w:val="000D1B0D"/>
    <w:rsid w:val="000D6395"/>
    <w:rsid w:val="000E1F50"/>
    <w:rsid w:val="000F0CA8"/>
    <w:rsid w:val="000F2419"/>
    <w:rsid w:val="00100ECF"/>
    <w:rsid w:val="001040FA"/>
    <w:rsid w:val="001047BF"/>
    <w:rsid w:val="00107851"/>
    <w:rsid w:val="00111659"/>
    <w:rsid w:val="001132EB"/>
    <w:rsid w:val="0011577C"/>
    <w:rsid w:val="00116009"/>
    <w:rsid w:val="001171A2"/>
    <w:rsid w:val="00122DB5"/>
    <w:rsid w:val="00130585"/>
    <w:rsid w:val="00131361"/>
    <w:rsid w:val="001327BF"/>
    <w:rsid w:val="0015329E"/>
    <w:rsid w:val="00156C92"/>
    <w:rsid w:val="00175C21"/>
    <w:rsid w:val="0018088D"/>
    <w:rsid w:val="001853AC"/>
    <w:rsid w:val="0018540E"/>
    <w:rsid w:val="00185671"/>
    <w:rsid w:val="00190E42"/>
    <w:rsid w:val="00194B14"/>
    <w:rsid w:val="001A2CD8"/>
    <w:rsid w:val="001A565C"/>
    <w:rsid w:val="001A7370"/>
    <w:rsid w:val="001B1CFB"/>
    <w:rsid w:val="001B3827"/>
    <w:rsid w:val="001B40E7"/>
    <w:rsid w:val="001B6B37"/>
    <w:rsid w:val="001B72D9"/>
    <w:rsid w:val="001C0DB9"/>
    <w:rsid w:val="001D5ACB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67A"/>
    <w:rsid w:val="002969B2"/>
    <w:rsid w:val="002A13D5"/>
    <w:rsid w:val="002A1B28"/>
    <w:rsid w:val="002A45AB"/>
    <w:rsid w:val="002B44C9"/>
    <w:rsid w:val="002B6434"/>
    <w:rsid w:val="002B6B1F"/>
    <w:rsid w:val="002C5B5C"/>
    <w:rsid w:val="002C6DC7"/>
    <w:rsid w:val="002E25DB"/>
    <w:rsid w:val="002E635B"/>
    <w:rsid w:val="002F0252"/>
    <w:rsid w:val="002F05F0"/>
    <w:rsid w:val="002F3607"/>
    <w:rsid w:val="003012AD"/>
    <w:rsid w:val="00304671"/>
    <w:rsid w:val="00307B57"/>
    <w:rsid w:val="003221D1"/>
    <w:rsid w:val="00326A16"/>
    <w:rsid w:val="0034382B"/>
    <w:rsid w:val="003457A6"/>
    <w:rsid w:val="0034631B"/>
    <w:rsid w:val="0035320D"/>
    <w:rsid w:val="0035760B"/>
    <w:rsid w:val="003606C5"/>
    <w:rsid w:val="00364B88"/>
    <w:rsid w:val="00365891"/>
    <w:rsid w:val="0036672E"/>
    <w:rsid w:val="0037415A"/>
    <w:rsid w:val="00376F54"/>
    <w:rsid w:val="00381528"/>
    <w:rsid w:val="00381590"/>
    <w:rsid w:val="00385377"/>
    <w:rsid w:val="00391E48"/>
    <w:rsid w:val="003B2FA2"/>
    <w:rsid w:val="003B5571"/>
    <w:rsid w:val="003B55C6"/>
    <w:rsid w:val="003C1918"/>
    <w:rsid w:val="003C311F"/>
    <w:rsid w:val="003F291C"/>
    <w:rsid w:val="003F30A2"/>
    <w:rsid w:val="003F676A"/>
    <w:rsid w:val="00412DB7"/>
    <w:rsid w:val="00413C7B"/>
    <w:rsid w:val="004304EF"/>
    <w:rsid w:val="00430DBF"/>
    <w:rsid w:val="00436463"/>
    <w:rsid w:val="0045426E"/>
    <w:rsid w:val="00454820"/>
    <w:rsid w:val="00454862"/>
    <w:rsid w:val="00475FFD"/>
    <w:rsid w:val="00481C67"/>
    <w:rsid w:val="004A08C7"/>
    <w:rsid w:val="004A1081"/>
    <w:rsid w:val="004A5D85"/>
    <w:rsid w:val="004B6821"/>
    <w:rsid w:val="004B7362"/>
    <w:rsid w:val="004C5E31"/>
    <w:rsid w:val="004D0A63"/>
    <w:rsid w:val="004D1A29"/>
    <w:rsid w:val="004D6C41"/>
    <w:rsid w:val="004F0D4B"/>
    <w:rsid w:val="004F1AB1"/>
    <w:rsid w:val="004F1DF2"/>
    <w:rsid w:val="004F4863"/>
    <w:rsid w:val="004F7826"/>
    <w:rsid w:val="00504CAD"/>
    <w:rsid w:val="00515FD0"/>
    <w:rsid w:val="005302A5"/>
    <w:rsid w:val="005355D0"/>
    <w:rsid w:val="00540BBD"/>
    <w:rsid w:val="00542885"/>
    <w:rsid w:val="00544893"/>
    <w:rsid w:val="00554B44"/>
    <w:rsid w:val="00555A59"/>
    <w:rsid w:val="00557709"/>
    <w:rsid w:val="005645B2"/>
    <w:rsid w:val="00572F4C"/>
    <w:rsid w:val="00583DCB"/>
    <w:rsid w:val="005856BC"/>
    <w:rsid w:val="005A7699"/>
    <w:rsid w:val="005B1EB8"/>
    <w:rsid w:val="005B30B9"/>
    <w:rsid w:val="005B7D3D"/>
    <w:rsid w:val="005C0036"/>
    <w:rsid w:val="005C5023"/>
    <w:rsid w:val="005D1D0D"/>
    <w:rsid w:val="005D5129"/>
    <w:rsid w:val="005F2A64"/>
    <w:rsid w:val="005F55C7"/>
    <w:rsid w:val="00601F0E"/>
    <w:rsid w:val="00622227"/>
    <w:rsid w:val="00626691"/>
    <w:rsid w:val="00631602"/>
    <w:rsid w:val="006402A5"/>
    <w:rsid w:val="00642592"/>
    <w:rsid w:val="00642729"/>
    <w:rsid w:val="00643B9F"/>
    <w:rsid w:val="0066252D"/>
    <w:rsid w:val="006633DD"/>
    <w:rsid w:val="006705F5"/>
    <w:rsid w:val="00671BBD"/>
    <w:rsid w:val="00673E79"/>
    <w:rsid w:val="00674815"/>
    <w:rsid w:val="006824D5"/>
    <w:rsid w:val="0068421C"/>
    <w:rsid w:val="00684384"/>
    <w:rsid w:val="00686FEB"/>
    <w:rsid w:val="00687C9F"/>
    <w:rsid w:val="006A532C"/>
    <w:rsid w:val="006B212D"/>
    <w:rsid w:val="006C37DF"/>
    <w:rsid w:val="006C3E22"/>
    <w:rsid w:val="006E2F64"/>
    <w:rsid w:val="006F2F90"/>
    <w:rsid w:val="006F35A2"/>
    <w:rsid w:val="007124D2"/>
    <w:rsid w:val="00717FB7"/>
    <w:rsid w:val="007223F9"/>
    <w:rsid w:val="007268D1"/>
    <w:rsid w:val="00737BCD"/>
    <w:rsid w:val="00747A43"/>
    <w:rsid w:val="00747D96"/>
    <w:rsid w:val="00756B36"/>
    <w:rsid w:val="007713A4"/>
    <w:rsid w:val="0078399A"/>
    <w:rsid w:val="00784D70"/>
    <w:rsid w:val="00787476"/>
    <w:rsid w:val="007966FA"/>
    <w:rsid w:val="007A10C2"/>
    <w:rsid w:val="007A4432"/>
    <w:rsid w:val="007B025B"/>
    <w:rsid w:val="007B27DA"/>
    <w:rsid w:val="007C0F83"/>
    <w:rsid w:val="007F7B05"/>
    <w:rsid w:val="007F7BB0"/>
    <w:rsid w:val="00804970"/>
    <w:rsid w:val="008147D0"/>
    <w:rsid w:val="0081743F"/>
    <w:rsid w:val="008215EC"/>
    <w:rsid w:val="008325CB"/>
    <w:rsid w:val="00843241"/>
    <w:rsid w:val="008435AE"/>
    <w:rsid w:val="00845355"/>
    <w:rsid w:val="008479BC"/>
    <w:rsid w:val="00872D3D"/>
    <w:rsid w:val="00873145"/>
    <w:rsid w:val="008731A8"/>
    <w:rsid w:val="00883DA8"/>
    <w:rsid w:val="0088483E"/>
    <w:rsid w:val="008A15D6"/>
    <w:rsid w:val="008A54F1"/>
    <w:rsid w:val="008B32A1"/>
    <w:rsid w:val="008B588F"/>
    <w:rsid w:val="008C0A62"/>
    <w:rsid w:val="008C6AD8"/>
    <w:rsid w:val="008D23A2"/>
    <w:rsid w:val="008D74ED"/>
    <w:rsid w:val="008E01B5"/>
    <w:rsid w:val="008E2804"/>
    <w:rsid w:val="008F3E0A"/>
    <w:rsid w:val="00905AA7"/>
    <w:rsid w:val="00915F7B"/>
    <w:rsid w:val="00917551"/>
    <w:rsid w:val="009257BE"/>
    <w:rsid w:val="0093434E"/>
    <w:rsid w:val="00942852"/>
    <w:rsid w:val="00954631"/>
    <w:rsid w:val="00954E97"/>
    <w:rsid w:val="009555EC"/>
    <w:rsid w:val="00971859"/>
    <w:rsid w:val="00972720"/>
    <w:rsid w:val="009737AC"/>
    <w:rsid w:val="00993DEA"/>
    <w:rsid w:val="0099660D"/>
    <w:rsid w:val="00996A61"/>
    <w:rsid w:val="0099729F"/>
    <w:rsid w:val="009A6076"/>
    <w:rsid w:val="009A69BF"/>
    <w:rsid w:val="009B3E40"/>
    <w:rsid w:val="009B488C"/>
    <w:rsid w:val="009C7AA3"/>
    <w:rsid w:val="009D3FC6"/>
    <w:rsid w:val="009D7BDC"/>
    <w:rsid w:val="009D7D98"/>
    <w:rsid w:val="009E0AEF"/>
    <w:rsid w:val="009E1BAE"/>
    <w:rsid w:val="009F26C6"/>
    <w:rsid w:val="009F3CD6"/>
    <w:rsid w:val="00A00129"/>
    <w:rsid w:val="00A01F63"/>
    <w:rsid w:val="00A03184"/>
    <w:rsid w:val="00A05CF3"/>
    <w:rsid w:val="00A246CD"/>
    <w:rsid w:val="00A252E1"/>
    <w:rsid w:val="00A3470F"/>
    <w:rsid w:val="00A7097B"/>
    <w:rsid w:val="00A86685"/>
    <w:rsid w:val="00A873C4"/>
    <w:rsid w:val="00A9790A"/>
    <w:rsid w:val="00AB082E"/>
    <w:rsid w:val="00AC09F9"/>
    <w:rsid w:val="00AD6AAF"/>
    <w:rsid w:val="00AF299C"/>
    <w:rsid w:val="00B0353F"/>
    <w:rsid w:val="00B12044"/>
    <w:rsid w:val="00B161E8"/>
    <w:rsid w:val="00B27D56"/>
    <w:rsid w:val="00B376BC"/>
    <w:rsid w:val="00B41E0A"/>
    <w:rsid w:val="00B42CE8"/>
    <w:rsid w:val="00B46D84"/>
    <w:rsid w:val="00B63915"/>
    <w:rsid w:val="00B64593"/>
    <w:rsid w:val="00B72208"/>
    <w:rsid w:val="00BB0B08"/>
    <w:rsid w:val="00BB60BF"/>
    <w:rsid w:val="00BC11FF"/>
    <w:rsid w:val="00BD59EC"/>
    <w:rsid w:val="00BE31AD"/>
    <w:rsid w:val="00BF3717"/>
    <w:rsid w:val="00BF5D15"/>
    <w:rsid w:val="00BF7BBD"/>
    <w:rsid w:val="00C02B94"/>
    <w:rsid w:val="00C16696"/>
    <w:rsid w:val="00C17578"/>
    <w:rsid w:val="00C27FC4"/>
    <w:rsid w:val="00C41022"/>
    <w:rsid w:val="00C47F11"/>
    <w:rsid w:val="00C55C52"/>
    <w:rsid w:val="00C647B0"/>
    <w:rsid w:val="00C723A3"/>
    <w:rsid w:val="00CC06C6"/>
    <w:rsid w:val="00CC5812"/>
    <w:rsid w:val="00CC6AE4"/>
    <w:rsid w:val="00CE738A"/>
    <w:rsid w:val="00CF0FA0"/>
    <w:rsid w:val="00D12FA9"/>
    <w:rsid w:val="00D13ADB"/>
    <w:rsid w:val="00D2165B"/>
    <w:rsid w:val="00D318E0"/>
    <w:rsid w:val="00D31FC0"/>
    <w:rsid w:val="00D37F58"/>
    <w:rsid w:val="00D51100"/>
    <w:rsid w:val="00D6196F"/>
    <w:rsid w:val="00D67DA2"/>
    <w:rsid w:val="00D74ED1"/>
    <w:rsid w:val="00D9644C"/>
    <w:rsid w:val="00D97430"/>
    <w:rsid w:val="00DA18B3"/>
    <w:rsid w:val="00DB5620"/>
    <w:rsid w:val="00DD1064"/>
    <w:rsid w:val="00DD278A"/>
    <w:rsid w:val="00DD3252"/>
    <w:rsid w:val="00DD6823"/>
    <w:rsid w:val="00DD6D0F"/>
    <w:rsid w:val="00DE5367"/>
    <w:rsid w:val="00DF5749"/>
    <w:rsid w:val="00E03BDF"/>
    <w:rsid w:val="00E10C11"/>
    <w:rsid w:val="00E21A08"/>
    <w:rsid w:val="00E340E9"/>
    <w:rsid w:val="00E51F0F"/>
    <w:rsid w:val="00E5444F"/>
    <w:rsid w:val="00E549D0"/>
    <w:rsid w:val="00E57A38"/>
    <w:rsid w:val="00E61606"/>
    <w:rsid w:val="00E70A72"/>
    <w:rsid w:val="00E81A86"/>
    <w:rsid w:val="00E87FB1"/>
    <w:rsid w:val="00E940A6"/>
    <w:rsid w:val="00E947D5"/>
    <w:rsid w:val="00E9688A"/>
    <w:rsid w:val="00EC74EC"/>
    <w:rsid w:val="00EE3D7A"/>
    <w:rsid w:val="00F167C6"/>
    <w:rsid w:val="00F325BB"/>
    <w:rsid w:val="00F40962"/>
    <w:rsid w:val="00F40C36"/>
    <w:rsid w:val="00F436A8"/>
    <w:rsid w:val="00F60391"/>
    <w:rsid w:val="00F61994"/>
    <w:rsid w:val="00F654BC"/>
    <w:rsid w:val="00F77783"/>
    <w:rsid w:val="00F83B89"/>
    <w:rsid w:val="00F90C8B"/>
    <w:rsid w:val="00FB1DB0"/>
    <w:rsid w:val="00FC69D7"/>
    <w:rsid w:val="00FC6C15"/>
    <w:rsid w:val="00FC7B4B"/>
    <w:rsid w:val="00FD5F4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C1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34382B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Calibri" w:hAnsi="Calibri" w:cs="Arial"/>
      <w:color w:val="000000"/>
      <w:sz w:val="18"/>
      <w:szCs w:val="19"/>
    </w:rPr>
  </w:style>
  <w:style w:type="character" w:customStyle="1" w:styleId="PunkteinzugZchn">
    <w:name w:val="Punkteinzug Zchn"/>
    <w:link w:val="Punkteinzug"/>
    <w:uiPriority w:val="99"/>
    <w:locked/>
    <w:rsid w:val="0034382B"/>
    <w:rPr>
      <w:rFonts w:ascii="Calibri" w:hAnsi="Calibri" w:cs="Arial"/>
      <w:color w:val="000000"/>
      <w:sz w:val="18"/>
      <w:szCs w:val="19"/>
    </w:rPr>
  </w:style>
  <w:style w:type="paragraph" w:customStyle="1" w:styleId="Tabellentext">
    <w:name w:val="Tabellentext"/>
    <w:uiPriority w:val="99"/>
    <w:rsid w:val="0034382B"/>
    <w:pPr>
      <w:spacing w:line="260" w:lineRule="exact"/>
      <w:ind w:left="108"/>
    </w:pPr>
    <w:rPr>
      <w:rFonts w:ascii="Calibri" w:hAnsi="Calibri" w:cs="Arial"/>
      <w:color w:val="000000"/>
      <w:sz w:val="18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qFormat/>
    <w:rsid w:val="00C41022"/>
    <w:pPr>
      <w:spacing w:after="60" w:line="200" w:lineRule="exact"/>
      <w:ind w:left="113"/>
    </w:pPr>
    <w:rPr>
      <w:rFonts w:eastAsia="Times New Roman"/>
      <w:b/>
      <w:bCs/>
      <w:sz w:val="18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color w:val="C00000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b/>
      <w:bCs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</w:style>
  <w:style w:type="paragraph" w:customStyle="1" w:styleId="Unit">
    <w:name w:val="Unit"/>
    <w:uiPriority w:val="99"/>
    <w:rsid w:val="00954631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954631"/>
    <w:rPr>
      <w:bCs/>
    </w:rPr>
  </w:style>
  <w:style w:type="paragraph" w:customStyle="1" w:styleId="FormatvorlagePunkteinzugKursiv">
    <w:name w:val="Formatvorlage Punkteinzug + Kursiv"/>
    <w:basedOn w:val="Punkteinzug"/>
    <w:link w:val="FormatvorlagePunkteinzugKursivZchn"/>
    <w:uiPriority w:val="99"/>
    <w:rsid w:val="001D5ACB"/>
    <w:pPr>
      <w:numPr>
        <w:numId w:val="0"/>
      </w:numPr>
      <w:tabs>
        <w:tab w:val="num" w:pos="568"/>
      </w:tabs>
      <w:ind w:left="568" w:hanging="284"/>
    </w:pPr>
    <w:rPr>
      <w:i/>
      <w:iCs/>
    </w:rPr>
  </w:style>
  <w:style w:type="character" w:customStyle="1" w:styleId="FormatvorlagePunkteinzugKursivZchn">
    <w:name w:val="Formatvorlage Punkteinzug + Kursiv Zchn"/>
    <w:basedOn w:val="PunkteinzugZchn"/>
    <w:link w:val="FormatvorlagePunkteinzugKursiv"/>
    <w:uiPriority w:val="99"/>
    <w:locked/>
    <w:rsid w:val="001D5ACB"/>
    <w:rPr>
      <w:rFonts w:ascii="Calibri" w:hAnsi="Calibri" w:cs="Arial"/>
      <w:i/>
      <w:iCs/>
      <w:color w:val="000000"/>
      <w:sz w:val="18"/>
      <w:szCs w:val="19"/>
    </w:rPr>
  </w:style>
  <w:style w:type="character" w:customStyle="1" w:styleId="TextkrperZchn">
    <w:name w:val="Textkörper Zchn"/>
    <w:basedOn w:val="Absatz-Standardschriftart"/>
    <w:link w:val="Textkrper"/>
    <w:semiHidden/>
    <w:rsid w:val="00FC6C15"/>
    <w:rPr>
      <w:sz w:val="24"/>
      <w:szCs w:val="24"/>
    </w:rPr>
  </w:style>
  <w:style w:type="paragraph" w:customStyle="1" w:styleId="Formatvorlage1Tabellenkopf95Pt">
    <w:name w:val="Formatvorlage 1 Tabellenkopf + 95 Pt."/>
    <w:basedOn w:val="1Tabellenkopf"/>
    <w:rsid w:val="000D6395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Props1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4317-0CE2-49A8-B0BA-E4DF426CF4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3450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25142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7</cp:revision>
  <cp:lastPrinted>2016-10-19T14:40:00Z</cp:lastPrinted>
  <dcterms:created xsi:type="dcterms:W3CDTF">2020-06-07T09:16:00Z</dcterms:created>
  <dcterms:modified xsi:type="dcterms:W3CDTF">2020-06-10T09:18:00Z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